
<file path=[Content_Types].xml><?xml version="1.0" encoding="utf-8"?>
<Types xmlns="http://schemas.openxmlformats.org/package/2006/content-types">
  <Default Extension="gif" ContentType="image/gi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C155F" w14:textId="77777777" w:rsidR="00CC1402" w:rsidRDefault="00000000">
      <w:pPr>
        <w:spacing w:line="276" w:lineRule="auto"/>
        <w:jc w:val="center"/>
        <w:rPr>
          <w:rFonts w:ascii="Calibri" w:eastAsia="Calibri" w:hAnsi="Calibri" w:cs="Calibri"/>
          <w:b/>
          <w:bCs/>
          <w:smallCaps/>
          <w:sz w:val="32"/>
          <w:szCs w:val="32"/>
        </w:rPr>
      </w:pPr>
      <w:r>
        <w:rPr>
          <w:rFonts w:ascii="Calibri" w:eastAsia="Calibri" w:hAnsi="Calibri" w:cs="Calibri"/>
          <w:b/>
          <w:bCs/>
          <w:smallCaps/>
          <w:sz w:val="32"/>
          <w:szCs w:val="32"/>
        </w:rPr>
        <w:t xml:space="preserve">TERMO DE CONTRATO Nº </w:t>
      </w:r>
      <w:proofErr w:type="gramStart"/>
      <w:r>
        <w:rPr>
          <w:rFonts w:ascii="Calibri" w:eastAsia="Calibri" w:hAnsi="Calibri" w:cs="Calibri"/>
          <w:b/>
          <w:bCs/>
          <w:smallCaps/>
          <w:sz w:val="32"/>
          <w:szCs w:val="32"/>
          <w:highlight w:val="yellow"/>
        </w:rPr>
        <w:t>…..</w:t>
      </w:r>
      <w:proofErr w:type="gramEnd"/>
      <w:r>
        <w:rPr>
          <w:rFonts w:ascii="Calibri" w:eastAsia="Calibri" w:hAnsi="Calibri" w:cs="Calibri"/>
          <w:b/>
          <w:bCs/>
          <w:smallCaps/>
          <w:sz w:val="32"/>
          <w:szCs w:val="32"/>
        </w:rPr>
        <w:t>/2025</w:t>
      </w:r>
    </w:p>
    <w:p w14:paraId="589CC8BC" w14:textId="77777777" w:rsidR="00CC1402" w:rsidRDefault="00000000">
      <w:pPr>
        <w:spacing w:line="276" w:lineRule="auto"/>
        <w:jc w:val="center"/>
        <w:rPr>
          <w:rFonts w:ascii="Calibri" w:eastAsia="Calibri" w:hAnsi="Calibri" w:cs="Calibri"/>
          <w:b/>
          <w:bCs/>
          <w:smallCaps/>
          <w:color w:val="000000"/>
          <w:sz w:val="24"/>
          <w:szCs w:val="24"/>
        </w:rPr>
      </w:pPr>
      <w:r>
        <w:rPr>
          <w:rFonts w:ascii="Calibri" w:eastAsia="Calibri" w:hAnsi="Calibri" w:cs="Calibri"/>
          <w:b/>
          <w:bCs/>
          <w:smallCaps/>
          <w:sz w:val="24"/>
          <w:szCs w:val="24"/>
        </w:rPr>
        <w:t>PREGÃO ELETRÔNICO, PARA REGISTRO DE PREÇOS, N.º 04/2025</w:t>
      </w:r>
    </w:p>
    <w:p w14:paraId="11CDAB5E" w14:textId="77777777" w:rsidR="00CC1402" w:rsidRDefault="00000000">
      <w:pPr>
        <w:spacing w:line="276" w:lineRule="auto"/>
        <w:jc w:val="center"/>
        <w:rPr>
          <w:rFonts w:ascii="Calibri" w:eastAsia="Calibri" w:hAnsi="Calibri" w:cs="Calibri"/>
          <w:b/>
          <w:bCs/>
          <w:smallCaps/>
          <w:color w:val="000000"/>
          <w:sz w:val="24"/>
          <w:szCs w:val="24"/>
        </w:rPr>
      </w:pPr>
      <w:r>
        <w:rPr>
          <w:rFonts w:ascii="Calibri" w:eastAsia="Calibri" w:hAnsi="Calibri" w:cs="Calibri"/>
          <w:b/>
          <w:bCs/>
          <w:smallCaps/>
          <w:sz w:val="24"/>
          <w:szCs w:val="24"/>
        </w:rPr>
        <w:t>PROCESSO ADMINISTRATIVO N.º 7/2025/CISNORDESTE/E-CIGA</w:t>
      </w:r>
    </w:p>
    <w:p w14:paraId="1A33EB2D" w14:textId="77777777" w:rsidR="00CC1402" w:rsidRDefault="00CC1402">
      <w:pPr>
        <w:spacing w:line="276" w:lineRule="auto"/>
        <w:jc w:val="both"/>
        <w:rPr>
          <w:rFonts w:ascii="Calibri" w:eastAsia="Calibri" w:hAnsi="Calibri" w:cs="Calibri"/>
          <w:b/>
          <w:bCs/>
          <w:sz w:val="24"/>
          <w:szCs w:val="24"/>
        </w:rPr>
      </w:pPr>
    </w:p>
    <w:p w14:paraId="54D1CF66" w14:textId="1783F265" w:rsidR="00CC1402" w:rsidRDefault="00000000" w:rsidP="00D63246">
      <w:pPr>
        <w:spacing w:line="276" w:lineRule="auto"/>
        <w:jc w:val="both"/>
        <w:rPr>
          <w:rFonts w:ascii="Calibri" w:eastAsia="Calibri" w:hAnsi="Calibri" w:cs="Calibri"/>
          <w:sz w:val="22"/>
          <w:szCs w:val="22"/>
        </w:rPr>
      </w:pPr>
      <w:bookmarkStart w:id="0" w:name="_heading=h.z44xnxl6a3aa" w:colFirst="0" w:colLast="0"/>
      <w:bookmarkEnd w:id="0"/>
      <w:r>
        <w:rPr>
          <w:rFonts w:ascii="Calibri" w:eastAsia="Calibri" w:hAnsi="Calibri" w:cs="Calibri"/>
          <w:sz w:val="22"/>
          <w:szCs w:val="22"/>
        </w:rPr>
        <w:t xml:space="preserve">O </w:t>
      </w:r>
      <w:r>
        <w:rPr>
          <w:rFonts w:ascii="Calibri" w:eastAsia="Calibri" w:hAnsi="Calibri" w:cs="Calibri"/>
          <w:b/>
          <w:bCs/>
          <w:sz w:val="22"/>
          <w:szCs w:val="22"/>
        </w:rPr>
        <w:t>CONSÓRCIO INTERFEDERATIVO DE SAÚDE DO NORDESTE DE SANTA CATARINA – CISNORDESTE/SC</w:t>
      </w:r>
      <w:r>
        <w:rPr>
          <w:rFonts w:ascii="Calibri" w:eastAsia="Calibri" w:hAnsi="Calibri" w:cs="Calibri"/>
          <w:sz w:val="22"/>
          <w:szCs w:val="22"/>
        </w:rPr>
        <w:t>, pessoa jurídica de direito público, constituída sob a forma de associação pública, com sede na Rua Max Colin, nº 1843, Bairro América, cidade de Joinville/SC, CNPJ nº 03.222.337/0001-31, neste ato representado por sua Diretora Executiva, Ana Maria Groff Jansen</w:t>
      </w:r>
      <w:r>
        <w:rPr>
          <w:rFonts w:ascii="Calibri" w:eastAsia="Calibri" w:hAnsi="Calibri" w:cs="Calibri"/>
          <w:b/>
          <w:bCs/>
          <w:sz w:val="22"/>
          <w:szCs w:val="22"/>
        </w:rPr>
        <w:t>,</w:t>
      </w:r>
      <w:r>
        <w:rPr>
          <w:rFonts w:ascii="Calibri" w:eastAsia="Calibri" w:hAnsi="Calibri" w:cs="Calibri"/>
          <w:sz w:val="22"/>
          <w:szCs w:val="22"/>
        </w:rPr>
        <w:t xml:space="preserve"> doravante denominado </w:t>
      </w:r>
      <w:r>
        <w:rPr>
          <w:rFonts w:ascii="Calibri" w:eastAsia="Calibri" w:hAnsi="Calibri" w:cs="Calibri"/>
          <w:b/>
          <w:bCs/>
          <w:sz w:val="22"/>
          <w:szCs w:val="22"/>
        </w:rPr>
        <w:t>CONTRATANTE</w:t>
      </w:r>
      <w:r>
        <w:rPr>
          <w:rFonts w:ascii="Calibri" w:eastAsia="Calibri" w:hAnsi="Calibri" w:cs="Calibri"/>
          <w:sz w:val="22"/>
          <w:szCs w:val="22"/>
        </w:rPr>
        <w:t xml:space="preserve">, e a empresa </w:t>
      </w:r>
      <w:r w:rsidR="00D63246" w:rsidRPr="00D63246">
        <w:rPr>
          <w:rFonts w:ascii="Calibri" w:eastAsia="Calibri" w:hAnsi="Calibri" w:cs="Calibri"/>
          <w:b/>
          <w:bCs/>
          <w:sz w:val="22"/>
          <w:szCs w:val="22"/>
        </w:rPr>
        <w:t>TOPMED ASSISTENCIA A SAUDE LTDA</w:t>
      </w:r>
      <w:r w:rsidR="00D63246" w:rsidRPr="00D63246">
        <w:rPr>
          <w:rFonts w:ascii="Calibri" w:eastAsia="Calibri" w:hAnsi="Calibri" w:cs="Calibri"/>
          <w:sz w:val="22"/>
          <w:szCs w:val="22"/>
        </w:rPr>
        <w:t>, pessoa jurídica</w:t>
      </w:r>
      <w:r w:rsidR="00D63246">
        <w:rPr>
          <w:rFonts w:ascii="Calibri" w:eastAsia="Calibri" w:hAnsi="Calibri" w:cs="Calibri"/>
          <w:sz w:val="22"/>
          <w:szCs w:val="22"/>
        </w:rPr>
        <w:t xml:space="preserve"> </w:t>
      </w:r>
      <w:r w:rsidR="00D63246" w:rsidRPr="00D63246">
        <w:rPr>
          <w:rFonts w:ascii="Calibri" w:eastAsia="Calibri" w:hAnsi="Calibri" w:cs="Calibri"/>
          <w:sz w:val="22"/>
          <w:szCs w:val="22"/>
        </w:rPr>
        <w:t>de direito privado, inscrita no CNPJ sob o nº 05.791.085/0001-97, sediada na R. Sebastião Furtado Pereira, n° 60,</w:t>
      </w:r>
      <w:r w:rsidR="00D63246">
        <w:rPr>
          <w:rFonts w:ascii="Calibri" w:eastAsia="Calibri" w:hAnsi="Calibri" w:cs="Calibri"/>
          <w:sz w:val="22"/>
          <w:szCs w:val="22"/>
        </w:rPr>
        <w:t xml:space="preserve"> </w:t>
      </w:r>
      <w:r w:rsidR="00D63246" w:rsidRPr="00D63246">
        <w:rPr>
          <w:rFonts w:ascii="Calibri" w:eastAsia="Calibri" w:hAnsi="Calibri" w:cs="Calibri"/>
          <w:sz w:val="22"/>
          <w:szCs w:val="22"/>
        </w:rPr>
        <w:t xml:space="preserve">Barreiros, São José (SC) – 88.117-400, neste ato representado por seu </w:t>
      </w:r>
      <w:r w:rsidR="00D63246" w:rsidRPr="00D63246">
        <w:rPr>
          <w:rFonts w:ascii="Calibri" w:eastAsia="Calibri" w:hAnsi="Calibri" w:cs="Calibri"/>
          <w:sz w:val="22"/>
          <w:szCs w:val="22"/>
        </w:rPr>
        <w:t>sócio administrador</w:t>
      </w:r>
      <w:r w:rsidR="00D63246" w:rsidRPr="00D63246">
        <w:rPr>
          <w:rFonts w:ascii="Calibri" w:eastAsia="Calibri" w:hAnsi="Calibri" w:cs="Calibri"/>
          <w:sz w:val="22"/>
          <w:szCs w:val="22"/>
        </w:rPr>
        <w:t xml:space="preserve"> Joaquim Fernando</w:t>
      </w:r>
      <w:r w:rsidR="00D63246">
        <w:rPr>
          <w:rFonts w:ascii="Calibri" w:eastAsia="Calibri" w:hAnsi="Calibri" w:cs="Calibri"/>
          <w:sz w:val="22"/>
          <w:szCs w:val="22"/>
        </w:rPr>
        <w:t xml:space="preserve"> </w:t>
      </w:r>
      <w:r w:rsidR="00D63246" w:rsidRPr="00D63246">
        <w:rPr>
          <w:rFonts w:ascii="Calibri" w:eastAsia="Calibri" w:hAnsi="Calibri" w:cs="Calibri"/>
          <w:sz w:val="22"/>
          <w:szCs w:val="22"/>
        </w:rPr>
        <w:t>Simões da Costa, doravante denominad</w:t>
      </w:r>
      <w:r w:rsidR="00D63246">
        <w:rPr>
          <w:rFonts w:ascii="Calibri" w:eastAsia="Calibri" w:hAnsi="Calibri" w:cs="Calibri"/>
          <w:sz w:val="22"/>
          <w:szCs w:val="22"/>
        </w:rPr>
        <w:t>a</w:t>
      </w:r>
      <w:r>
        <w:rPr>
          <w:rFonts w:ascii="Calibri" w:eastAsia="Calibri" w:hAnsi="Calibri" w:cs="Calibri"/>
          <w:sz w:val="22"/>
          <w:szCs w:val="22"/>
        </w:rPr>
        <w:t xml:space="preserve"> </w:t>
      </w:r>
      <w:r>
        <w:rPr>
          <w:rFonts w:ascii="Calibri" w:eastAsia="Calibri" w:hAnsi="Calibri" w:cs="Calibri"/>
          <w:b/>
          <w:bCs/>
          <w:sz w:val="22"/>
          <w:szCs w:val="22"/>
        </w:rPr>
        <w:t>CONTRATADA</w:t>
      </w:r>
      <w:r>
        <w:rPr>
          <w:rFonts w:ascii="Calibri" w:eastAsia="Calibri" w:hAnsi="Calibri" w:cs="Calibri"/>
          <w:sz w:val="22"/>
          <w:szCs w:val="22"/>
        </w:rPr>
        <w:t>, resolvem celebrar o presente Termo de Contrato, oriundo da Ata de Registro de Preços nº 61/2025, do Edital nº 06/2025, do Pregão Eletrônico, para Registro de Preços, nº 04/2025 – Processo Administrativo n.º 7/2025/CISNORDESTE/e-CIGA, pelo qual se obriga a executar o objeto deste contrato, na forma e condições estabelecidas neste instrumento, na Ata de Registro de Preços, no Termo de Referência, no Edital e na proposta, em observância às disposições da Lei nº 14.133/2021 e alterações posteriores, normativos internos do CISNORDESTE/SC e legislações federais, estaduais e municipais aplicáveis e vigentes, mediante as cláusulas e condições a seguir enunciadas.</w:t>
      </w:r>
    </w:p>
    <w:p w14:paraId="100E62C9" w14:textId="77777777" w:rsidR="00CC1402" w:rsidRDefault="00CC1402">
      <w:pPr>
        <w:spacing w:line="276" w:lineRule="auto"/>
        <w:jc w:val="both"/>
        <w:rPr>
          <w:rFonts w:ascii="Calibri" w:eastAsia="Calibri" w:hAnsi="Calibri" w:cs="Calibri"/>
          <w:b/>
          <w:bCs/>
          <w:sz w:val="22"/>
          <w:szCs w:val="22"/>
        </w:rPr>
      </w:pPr>
    </w:p>
    <w:p w14:paraId="12F06D9F" w14:textId="77777777" w:rsidR="00CC1402" w:rsidRDefault="00000000">
      <w:pPr>
        <w:shd w:val="clear" w:color="auto" w:fill="D9E2F3"/>
        <w:spacing w:line="276" w:lineRule="auto"/>
        <w:jc w:val="both"/>
        <w:rPr>
          <w:rFonts w:ascii="Calibri" w:eastAsia="Calibri" w:hAnsi="Calibri" w:cs="Calibri"/>
          <w:b/>
          <w:bCs/>
          <w:sz w:val="22"/>
          <w:szCs w:val="22"/>
        </w:rPr>
      </w:pPr>
      <w:r>
        <w:rPr>
          <w:rFonts w:ascii="Calibri" w:eastAsia="Calibri" w:hAnsi="Calibri" w:cs="Calibri"/>
          <w:b/>
          <w:bCs/>
          <w:sz w:val="22"/>
          <w:szCs w:val="22"/>
        </w:rPr>
        <w:t>CLÁUSULA PRIMEIRA – DO OBJETO DO CONTRATO</w:t>
      </w:r>
    </w:p>
    <w:p w14:paraId="2CAA33DF" w14:textId="77777777" w:rsidR="00CC1402" w:rsidRDefault="00000000">
      <w:pPr>
        <w:spacing w:after="120" w:line="276" w:lineRule="auto"/>
        <w:jc w:val="both"/>
        <w:rPr>
          <w:rFonts w:ascii="Calibri" w:eastAsia="Calibri" w:hAnsi="Calibri" w:cs="Calibri"/>
          <w:sz w:val="22"/>
          <w:szCs w:val="22"/>
        </w:rPr>
      </w:pPr>
      <w:bookmarkStart w:id="1" w:name="_heading=h.66x9c651ru6q" w:colFirst="0" w:colLast="0"/>
      <w:bookmarkEnd w:id="1"/>
      <w:r>
        <w:rPr>
          <w:rFonts w:ascii="Calibri" w:eastAsia="Calibri" w:hAnsi="Calibri" w:cs="Calibri"/>
          <w:b/>
          <w:bCs/>
          <w:sz w:val="22"/>
          <w:szCs w:val="22"/>
        </w:rPr>
        <w:t xml:space="preserve">1.1. </w:t>
      </w:r>
      <w:r>
        <w:rPr>
          <w:rFonts w:ascii="Calibri" w:eastAsia="Calibri" w:hAnsi="Calibri" w:cs="Calibri"/>
          <w:sz w:val="22"/>
          <w:szCs w:val="22"/>
        </w:rPr>
        <w:t>O objeto do presente instrumento é o Registro de Preços para contratação de empresa especializada para implantação e operacionalização de serviço de teleatendimento, destinado ao atendimento remoto de pronto atendimento digital, incluindo o cadastro dos usuários, informação geral, acolhimento, escuta qualificada (triagem), classificação de risco e teleconsulta de enfermagem e médica (Clínico Geral, Médico de Família e Comunidade e Médico Pediatra), em tempo real, 24 horas por dia, 7 dias por semana, por meio de plataforma própria de videochamada, para atendimento das demandas dos entes consorciados ao CISNORDESTE/SC, com as características técnicas e requisitos pormenorizados neste instrumento, no Edital e no Termo de Referência e seus anexos, e nos termos da tabela abaixo:</w:t>
      </w:r>
    </w:p>
    <w:tbl>
      <w:tblPr>
        <w:tblStyle w:val="af7"/>
        <w:tblW w:w="1020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540"/>
        <w:gridCol w:w="2490"/>
        <w:gridCol w:w="1050"/>
        <w:gridCol w:w="1245"/>
        <w:gridCol w:w="1020"/>
        <w:gridCol w:w="1140"/>
        <w:gridCol w:w="1440"/>
        <w:gridCol w:w="1275"/>
      </w:tblGrid>
      <w:tr w:rsidR="00CC1402" w14:paraId="512FC55F" w14:textId="77777777">
        <w:trPr>
          <w:trHeight w:val="585"/>
        </w:trPr>
        <w:tc>
          <w:tcPr>
            <w:tcW w:w="540" w:type="dxa"/>
            <w:tcBorders>
              <w:top w:val="single" w:sz="6" w:space="0" w:color="000000"/>
              <w:left w:val="single" w:sz="6" w:space="0" w:color="000000"/>
              <w:bottom w:val="single" w:sz="6" w:space="0" w:color="000000"/>
              <w:right w:val="single" w:sz="6" w:space="0" w:color="000000"/>
            </w:tcBorders>
            <w:shd w:val="clear" w:color="auto" w:fill="CFE2F3"/>
            <w:tcMar>
              <w:top w:w="40" w:type="dxa"/>
              <w:left w:w="40" w:type="dxa"/>
              <w:bottom w:w="40" w:type="dxa"/>
              <w:right w:w="40" w:type="dxa"/>
            </w:tcMar>
            <w:vAlign w:val="center"/>
          </w:tcPr>
          <w:p w14:paraId="1894B3F4" w14:textId="77777777" w:rsidR="00CC1402" w:rsidRDefault="00000000">
            <w:pPr>
              <w:widowControl w:val="0"/>
              <w:spacing w:line="276" w:lineRule="auto"/>
              <w:jc w:val="center"/>
              <w:rPr>
                <w:rFonts w:ascii="Calibri" w:eastAsia="Calibri" w:hAnsi="Calibri" w:cs="Calibri"/>
                <w:b/>
                <w:bCs/>
                <w:sz w:val="18"/>
                <w:szCs w:val="18"/>
              </w:rPr>
            </w:pPr>
            <w:r>
              <w:rPr>
                <w:rFonts w:ascii="Calibri" w:eastAsia="Calibri" w:hAnsi="Calibri" w:cs="Calibri"/>
                <w:b/>
                <w:bCs/>
                <w:sz w:val="18"/>
                <w:szCs w:val="18"/>
              </w:rPr>
              <w:t>ITEM</w:t>
            </w:r>
          </w:p>
        </w:tc>
        <w:tc>
          <w:tcPr>
            <w:tcW w:w="2490" w:type="dxa"/>
            <w:tcBorders>
              <w:top w:val="single" w:sz="6" w:space="0" w:color="000000"/>
              <w:left w:val="single" w:sz="6" w:space="0" w:color="CCCCCC"/>
              <w:bottom w:val="single" w:sz="6" w:space="0" w:color="000000"/>
              <w:right w:val="single" w:sz="6" w:space="0" w:color="000000"/>
            </w:tcBorders>
            <w:shd w:val="clear" w:color="auto" w:fill="CFE2F3"/>
            <w:tcMar>
              <w:top w:w="40" w:type="dxa"/>
              <w:left w:w="40" w:type="dxa"/>
              <w:bottom w:w="40" w:type="dxa"/>
              <w:right w:w="40" w:type="dxa"/>
            </w:tcMar>
            <w:vAlign w:val="center"/>
          </w:tcPr>
          <w:p w14:paraId="1BC84520" w14:textId="77777777" w:rsidR="00CC1402" w:rsidRDefault="00000000">
            <w:pPr>
              <w:widowControl w:val="0"/>
              <w:spacing w:line="276" w:lineRule="auto"/>
              <w:jc w:val="center"/>
              <w:rPr>
                <w:rFonts w:ascii="Calibri" w:eastAsia="Calibri" w:hAnsi="Calibri" w:cs="Calibri"/>
                <w:b/>
                <w:bCs/>
                <w:sz w:val="18"/>
                <w:szCs w:val="18"/>
              </w:rPr>
            </w:pPr>
            <w:r>
              <w:rPr>
                <w:rFonts w:ascii="Calibri" w:eastAsia="Calibri" w:hAnsi="Calibri" w:cs="Calibri"/>
                <w:b/>
                <w:bCs/>
                <w:sz w:val="18"/>
                <w:szCs w:val="18"/>
              </w:rPr>
              <w:t>DESCRIÇÃO</w:t>
            </w:r>
          </w:p>
        </w:tc>
        <w:tc>
          <w:tcPr>
            <w:tcW w:w="1050" w:type="dxa"/>
            <w:tcBorders>
              <w:top w:val="single" w:sz="6" w:space="0" w:color="000000"/>
              <w:left w:val="single" w:sz="6" w:space="0" w:color="CCCCCC"/>
              <w:bottom w:val="single" w:sz="6" w:space="0" w:color="000000"/>
              <w:right w:val="single" w:sz="6" w:space="0" w:color="000000"/>
            </w:tcBorders>
            <w:shd w:val="clear" w:color="auto" w:fill="CFE2F3"/>
            <w:tcMar>
              <w:top w:w="40" w:type="dxa"/>
              <w:left w:w="40" w:type="dxa"/>
              <w:bottom w:w="40" w:type="dxa"/>
              <w:right w:w="40" w:type="dxa"/>
            </w:tcMar>
            <w:vAlign w:val="center"/>
          </w:tcPr>
          <w:p w14:paraId="6D1099EA" w14:textId="77777777" w:rsidR="00CC1402" w:rsidRDefault="00000000">
            <w:pPr>
              <w:widowControl w:val="0"/>
              <w:spacing w:line="276" w:lineRule="auto"/>
              <w:jc w:val="center"/>
              <w:rPr>
                <w:rFonts w:ascii="Calibri" w:eastAsia="Calibri" w:hAnsi="Calibri" w:cs="Calibri"/>
                <w:b/>
                <w:bCs/>
                <w:sz w:val="18"/>
                <w:szCs w:val="18"/>
              </w:rPr>
            </w:pPr>
            <w:r>
              <w:rPr>
                <w:rFonts w:ascii="Calibri" w:eastAsia="Calibri" w:hAnsi="Calibri" w:cs="Calibri"/>
                <w:b/>
                <w:bCs/>
                <w:sz w:val="18"/>
                <w:szCs w:val="18"/>
              </w:rPr>
              <w:t>UNIDADE</w:t>
            </w:r>
          </w:p>
        </w:tc>
        <w:tc>
          <w:tcPr>
            <w:tcW w:w="1245" w:type="dxa"/>
            <w:tcBorders>
              <w:top w:val="single" w:sz="6" w:space="0" w:color="000000"/>
              <w:left w:val="single" w:sz="6" w:space="0" w:color="CCCCCC"/>
              <w:bottom w:val="single" w:sz="6" w:space="0" w:color="000000"/>
              <w:right w:val="single" w:sz="6" w:space="0" w:color="000000"/>
            </w:tcBorders>
            <w:shd w:val="clear" w:color="auto" w:fill="CFE2F3"/>
            <w:tcMar>
              <w:top w:w="40" w:type="dxa"/>
              <w:left w:w="40" w:type="dxa"/>
              <w:bottom w:w="40" w:type="dxa"/>
              <w:right w:w="40" w:type="dxa"/>
            </w:tcMar>
            <w:vAlign w:val="center"/>
          </w:tcPr>
          <w:p w14:paraId="30ED962D" w14:textId="77777777" w:rsidR="00CC1402" w:rsidRDefault="00000000">
            <w:pPr>
              <w:widowControl w:val="0"/>
              <w:spacing w:line="276" w:lineRule="auto"/>
              <w:jc w:val="center"/>
              <w:rPr>
                <w:rFonts w:ascii="Calibri" w:eastAsia="Calibri" w:hAnsi="Calibri" w:cs="Calibri"/>
                <w:b/>
                <w:bCs/>
                <w:sz w:val="18"/>
                <w:szCs w:val="18"/>
              </w:rPr>
            </w:pPr>
            <w:r>
              <w:rPr>
                <w:rFonts w:ascii="Calibri" w:eastAsia="Calibri" w:hAnsi="Calibri" w:cs="Calibri"/>
                <w:b/>
                <w:bCs/>
                <w:sz w:val="18"/>
                <w:szCs w:val="18"/>
              </w:rPr>
              <w:t>QUANTIDADE MÁXIMA TOTAL</w:t>
            </w:r>
          </w:p>
        </w:tc>
        <w:tc>
          <w:tcPr>
            <w:tcW w:w="1020" w:type="dxa"/>
            <w:tcBorders>
              <w:top w:val="single" w:sz="6" w:space="0" w:color="000000"/>
              <w:left w:val="single" w:sz="6" w:space="0" w:color="CCCCCC"/>
              <w:bottom w:val="single" w:sz="6" w:space="0" w:color="000000"/>
              <w:right w:val="single" w:sz="6" w:space="0" w:color="000000"/>
            </w:tcBorders>
            <w:shd w:val="clear" w:color="auto" w:fill="CFE2F3"/>
            <w:tcMar>
              <w:top w:w="40" w:type="dxa"/>
              <w:left w:w="40" w:type="dxa"/>
              <w:bottom w:w="40" w:type="dxa"/>
              <w:right w:w="40" w:type="dxa"/>
            </w:tcMar>
            <w:vAlign w:val="center"/>
          </w:tcPr>
          <w:p w14:paraId="25A7130B" w14:textId="77777777" w:rsidR="00CC1402" w:rsidRDefault="00000000">
            <w:pPr>
              <w:widowControl w:val="0"/>
              <w:spacing w:line="276" w:lineRule="auto"/>
              <w:jc w:val="center"/>
              <w:rPr>
                <w:rFonts w:ascii="Calibri" w:eastAsia="Calibri" w:hAnsi="Calibri" w:cs="Calibri"/>
                <w:b/>
                <w:bCs/>
                <w:sz w:val="18"/>
                <w:szCs w:val="18"/>
              </w:rPr>
            </w:pPr>
            <w:r>
              <w:rPr>
                <w:rFonts w:ascii="Calibri" w:eastAsia="Calibri" w:hAnsi="Calibri" w:cs="Calibri"/>
                <w:b/>
                <w:bCs/>
                <w:sz w:val="18"/>
                <w:szCs w:val="18"/>
              </w:rPr>
              <w:t>VALOR UNITÁRIO MENSAL POR HABITANTE (VIDA)</w:t>
            </w:r>
          </w:p>
        </w:tc>
        <w:tc>
          <w:tcPr>
            <w:tcW w:w="1140" w:type="dxa"/>
            <w:tcBorders>
              <w:top w:val="single" w:sz="6" w:space="0" w:color="000000"/>
              <w:left w:val="single" w:sz="6" w:space="0" w:color="CCCCCC"/>
              <w:bottom w:val="single" w:sz="6" w:space="0" w:color="000000"/>
              <w:right w:val="single" w:sz="6" w:space="0" w:color="000000"/>
            </w:tcBorders>
            <w:shd w:val="clear" w:color="auto" w:fill="CFE2F3"/>
            <w:tcMar>
              <w:top w:w="40" w:type="dxa"/>
              <w:left w:w="40" w:type="dxa"/>
              <w:bottom w:w="40" w:type="dxa"/>
              <w:right w:w="40" w:type="dxa"/>
            </w:tcMar>
            <w:vAlign w:val="center"/>
          </w:tcPr>
          <w:p w14:paraId="1592468B" w14:textId="77777777" w:rsidR="00CC1402" w:rsidRDefault="00000000">
            <w:pPr>
              <w:widowControl w:val="0"/>
              <w:spacing w:line="276" w:lineRule="auto"/>
              <w:jc w:val="center"/>
              <w:rPr>
                <w:rFonts w:ascii="Calibri" w:eastAsia="Calibri" w:hAnsi="Calibri" w:cs="Calibri"/>
                <w:b/>
                <w:bCs/>
                <w:sz w:val="18"/>
                <w:szCs w:val="18"/>
              </w:rPr>
            </w:pPr>
            <w:r>
              <w:rPr>
                <w:rFonts w:ascii="Calibri" w:eastAsia="Calibri" w:hAnsi="Calibri" w:cs="Calibri"/>
                <w:b/>
                <w:bCs/>
                <w:sz w:val="18"/>
                <w:szCs w:val="18"/>
              </w:rPr>
              <w:t>VALOR MENSAL</w:t>
            </w:r>
          </w:p>
        </w:tc>
        <w:tc>
          <w:tcPr>
            <w:tcW w:w="1440" w:type="dxa"/>
            <w:tcBorders>
              <w:top w:val="single" w:sz="6" w:space="0" w:color="000000"/>
              <w:left w:val="single" w:sz="6" w:space="0" w:color="CCCCCC"/>
              <w:bottom w:val="single" w:sz="6" w:space="0" w:color="000000"/>
              <w:right w:val="single" w:sz="6" w:space="0" w:color="000000"/>
            </w:tcBorders>
            <w:shd w:val="clear" w:color="auto" w:fill="CFE2F3"/>
            <w:tcMar>
              <w:top w:w="40" w:type="dxa"/>
              <w:left w:w="40" w:type="dxa"/>
              <w:bottom w:w="40" w:type="dxa"/>
              <w:right w:w="40" w:type="dxa"/>
            </w:tcMar>
            <w:vAlign w:val="center"/>
          </w:tcPr>
          <w:p w14:paraId="27A90928" w14:textId="77777777" w:rsidR="00CC1402" w:rsidRDefault="00000000">
            <w:pPr>
              <w:widowControl w:val="0"/>
              <w:spacing w:line="276" w:lineRule="auto"/>
              <w:jc w:val="center"/>
              <w:rPr>
                <w:rFonts w:ascii="Calibri" w:eastAsia="Calibri" w:hAnsi="Calibri" w:cs="Calibri"/>
                <w:b/>
                <w:bCs/>
                <w:sz w:val="18"/>
                <w:szCs w:val="18"/>
              </w:rPr>
            </w:pPr>
            <w:r>
              <w:rPr>
                <w:rFonts w:ascii="Calibri" w:eastAsia="Calibri" w:hAnsi="Calibri" w:cs="Calibri"/>
                <w:b/>
                <w:bCs/>
                <w:sz w:val="18"/>
                <w:szCs w:val="18"/>
              </w:rPr>
              <w:t>VALOR PARA 12 MESES</w:t>
            </w:r>
          </w:p>
        </w:tc>
        <w:tc>
          <w:tcPr>
            <w:tcW w:w="1275" w:type="dxa"/>
            <w:tcBorders>
              <w:top w:val="single" w:sz="6" w:space="0" w:color="000000"/>
              <w:left w:val="single" w:sz="6" w:space="0" w:color="CCCCCC"/>
              <w:bottom w:val="single" w:sz="6" w:space="0" w:color="000000"/>
              <w:right w:val="single" w:sz="6" w:space="0" w:color="000000"/>
            </w:tcBorders>
            <w:shd w:val="clear" w:color="auto" w:fill="CFE2F3"/>
            <w:tcMar>
              <w:top w:w="40" w:type="dxa"/>
              <w:left w:w="40" w:type="dxa"/>
              <w:bottom w:w="40" w:type="dxa"/>
              <w:right w:w="40" w:type="dxa"/>
            </w:tcMar>
            <w:vAlign w:val="center"/>
          </w:tcPr>
          <w:p w14:paraId="1AD10206" w14:textId="77777777" w:rsidR="00CC1402" w:rsidRDefault="00000000">
            <w:pPr>
              <w:widowControl w:val="0"/>
              <w:spacing w:line="276" w:lineRule="auto"/>
              <w:jc w:val="center"/>
              <w:rPr>
                <w:rFonts w:ascii="Calibri" w:eastAsia="Calibri" w:hAnsi="Calibri" w:cs="Calibri"/>
                <w:b/>
                <w:bCs/>
                <w:highlight w:val="yellow"/>
              </w:rPr>
            </w:pPr>
            <w:r>
              <w:rPr>
                <w:rFonts w:ascii="Calibri" w:eastAsia="Calibri" w:hAnsi="Calibri" w:cs="Calibri"/>
                <w:b/>
                <w:bCs/>
                <w:highlight w:val="yellow"/>
              </w:rPr>
              <w:t>VALOR TOTAL GLOBAL</w:t>
            </w:r>
          </w:p>
          <w:p w14:paraId="5F476663" w14:textId="77777777" w:rsidR="00CC1402" w:rsidRDefault="00000000">
            <w:pPr>
              <w:widowControl w:val="0"/>
              <w:spacing w:line="276" w:lineRule="auto"/>
              <w:jc w:val="center"/>
              <w:rPr>
                <w:rFonts w:ascii="Arial" w:eastAsia="Arial" w:hAnsi="Arial" w:cs="Arial"/>
                <w:highlight w:val="yellow"/>
              </w:rPr>
            </w:pPr>
            <w:r>
              <w:rPr>
                <w:rFonts w:ascii="Calibri" w:eastAsia="Calibri" w:hAnsi="Calibri" w:cs="Calibri"/>
                <w:b/>
                <w:bCs/>
                <w:highlight w:val="yellow"/>
              </w:rPr>
              <w:t>(5 ANOS)</w:t>
            </w:r>
          </w:p>
        </w:tc>
      </w:tr>
      <w:tr w:rsidR="00CC1402" w14:paraId="67DEAB13" w14:textId="77777777">
        <w:trPr>
          <w:trHeight w:val="3390"/>
        </w:trPr>
        <w:tc>
          <w:tcPr>
            <w:tcW w:w="54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center"/>
          </w:tcPr>
          <w:p w14:paraId="30B3AC72" w14:textId="77777777" w:rsidR="00CC1402" w:rsidRDefault="00000000">
            <w:pPr>
              <w:widowControl w:val="0"/>
              <w:spacing w:line="276" w:lineRule="auto"/>
              <w:jc w:val="center"/>
              <w:rPr>
                <w:rFonts w:ascii="Arial" w:eastAsia="Arial" w:hAnsi="Arial" w:cs="Arial"/>
              </w:rPr>
            </w:pPr>
            <w:r>
              <w:rPr>
                <w:rFonts w:ascii="Calibri" w:eastAsia="Calibri" w:hAnsi="Calibri" w:cs="Calibri"/>
                <w:b/>
                <w:bCs/>
              </w:rPr>
              <w:t>1</w:t>
            </w:r>
          </w:p>
        </w:tc>
        <w:tc>
          <w:tcPr>
            <w:tcW w:w="249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77EB7092" w14:textId="77777777" w:rsidR="00CC1402" w:rsidRDefault="00000000">
            <w:pPr>
              <w:widowControl w:val="0"/>
              <w:spacing w:line="276" w:lineRule="auto"/>
              <w:jc w:val="center"/>
              <w:rPr>
                <w:rFonts w:ascii="Arial" w:eastAsia="Arial" w:hAnsi="Arial" w:cs="Arial"/>
              </w:rPr>
            </w:pPr>
            <w:r>
              <w:rPr>
                <w:rFonts w:ascii="Calibri" w:eastAsia="Calibri" w:hAnsi="Calibri" w:cs="Calibri"/>
              </w:rPr>
              <w:t xml:space="preserve">Implantação e operacionalização de serviço de teleatendimento, destinado ao atendimento remoto de pronto atendimento digital, incluindo o cadastro dos usuários, informação geral, acolhimento, escuta qualificada (triagem), classificação de risco e teleconsulta de enfermagem </w:t>
            </w:r>
            <w:r>
              <w:rPr>
                <w:rFonts w:ascii="Calibri" w:eastAsia="Calibri" w:hAnsi="Calibri" w:cs="Calibri"/>
              </w:rPr>
              <w:lastRenderedPageBreak/>
              <w:t>e médica (Clínico Geral, Médico de Família e Comunidade e Médico Pediatra), em tempo real, 24 horas por dia, 7 dias por semana, por meio de plataforma própria de videochamada, para atendimento das demandas dos entes consorciados ao CISNORDESTE/SC</w:t>
            </w:r>
          </w:p>
        </w:tc>
        <w:tc>
          <w:tcPr>
            <w:tcW w:w="10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1E4A851B" w14:textId="77777777" w:rsidR="00CC1402" w:rsidRDefault="00000000">
            <w:pPr>
              <w:widowControl w:val="0"/>
              <w:spacing w:line="276" w:lineRule="auto"/>
              <w:jc w:val="center"/>
              <w:rPr>
                <w:rFonts w:ascii="Arial" w:eastAsia="Arial" w:hAnsi="Arial" w:cs="Arial"/>
              </w:rPr>
            </w:pPr>
            <w:r>
              <w:rPr>
                <w:rFonts w:ascii="Calibri" w:eastAsia="Calibri" w:hAnsi="Calibri" w:cs="Calibri"/>
              </w:rPr>
              <w:lastRenderedPageBreak/>
              <w:t>HABITANTE / VIDA</w:t>
            </w:r>
          </w:p>
        </w:tc>
        <w:tc>
          <w:tcPr>
            <w:tcW w:w="12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2BE11E39" w14:textId="77777777" w:rsidR="00CC1402" w:rsidRDefault="00000000">
            <w:pPr>
              <w:widowControl w:val="0"/>
              <w:spacing w:line="276" w:lineRule="auto"/>
              <w:jc w:val="center"/>
              <w:rPr>
                <w:rFonts w:ascii="Arial" w:eastAsia="Arial" w:hAnsi="Arial" w:cs="Arial"/>
                <w:highlight w:val="yellow"/>
              </w:rPr>
            </w:pPr>
            <w:r>
              <w:rPr>
                <w:rFonts w:ascii="Calibri" w:eastAsia="Calibri" w:hAnsi="Calibri" w:cs="Calibri"/>
                <w:highlight w:val="yellow"/>
              </w:rPr>
              <w:t>…….</w:t>
            </w:r>
          </w:p>
        </w:tc>
        <w:tc>
          <w:tcPr>
            <w:tcW w:w="10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76513A22" w14:textId="77777777" w:rsidR="00CC1402" w:rsidRDefault="00000000">
            <w:pPr>
              <w:widowControl w:val="0"/>
              <w:spacing w:line="276" w:lineRule="auto"/>
              <w:jc w:val="center"/>
              <w:rPr>
                <w:rFonts w:ascii="Arial" w:eastAsia="Arial" w:hAnsi="Arial" w:cs="Arial"/>
              </w:rPr>
            </w:pPr>
            <w:r>
              <w:rPr>
                <w:rFonts w:ascii="Calibri" w:eastAsia="Calibri" w:hAnsi="Calibri" w:cs="Calibri"/>
              </w:rPr>
              <w:t>R$ 0,90</w:t>
            </w:r>
          </w:p>
        </w:tc>
        <w:tc>
          <w:tcPr>
            <w:tcW w:w="11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25302ADB" w14:textId="77777777" w:rsidR="00CC1402" w:rsidRDefault="00000000">
            <w:pPr>
              <w:widowControl w:val="0"/>
              <w:spacing w:line="276" w:lineRule="auto"/>
              <w:jc w:val="center"/>
              <w:rPr>
                <w:rFonts w:ascii="Arial" w:eastAsia="Arial" w:hAnsi="Arial" w:cs="Arial"/>
                <w:highlight w:val="yellow"/>
              </w:rPr>
            </w:pPr>
            <w:r>
              <w:rPr>
                <w:rFonts w:ascii="Calibri" w:eastAsia="Calibri" w:hAnsi="Calibri" w:cs="Calibri"/>
                <w:highlight w:val="yellow"/>
              </w:rPr>
              <w:t>R$ …</w:t>
            </w:r>
            <w:proofErr w:type="gramStart"/>
            <w:r>
              <w:rPr>
                <w:rFonts w:ascii="Calibri" w:eastAsia="Calibri" w:hAnsi="Calibri" w:cs="Calibri"/>
                <w:highlight w:val="yellow"/>
              </w:rPr>
              <w:t>…..</w:t>
            </w:r>
            <w:proofErr w:type="gramEnd"/>
          </w:p>
        </w:tc>
        <w:tc>
          <w:tcPr>
            <w:tcW w:w="144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43E8DAD1" w14:textId="77777777" w:rsidR="00CC1402" w:rsidRDefault="00000000">
            <w:pPr>
              <w:widowControl w:val="0"/>
              <w:spacing w:line="276" w:lineRule="auto"/>
              <w:jc w:val="center"/>
              <w:rPr>
                <w:rFonts w:ascii="Arial" w:eastAsia="Arial" w:hAnsi="Arial" w:cs="Arial"/>
                <w:highlight w:val="yellow"/>
              </w:rPr>
            </w:pPr>
            <w:r>
              <w:rPr>
                <w:rFonts w:ascii="Calibri" w:eastAsia="Calibri" w:hAnsi="Calibri" w:cs="Calibri"/>
                <w:highlight w:val="yellow"/>
              </w:rPr>
              <w:t>R$ …</w:t>
            </w:r>
            <w:proofErr w:type="gramStart"/>
            <w:r>
              <w:rPr>
                <w:rFonts w:ascii="Calibri" w:eastAsia="Calibri" w:hAnsi="Calibri" w:cs="Calibri"/>
                <w:highlight w:val="yellow"/>
              </w:rPr>
              <w:t>…..</w:t>
            </w:r>
            <w:proofErr w:type="gramEnd"/>
          </w:p>
        </w:tc>
        <w:tc>
          <w:tcPr>
            <w:tcW w:w="127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571F53CC" w14:textId="77777777" w:rsidR="00CC1402" w:rsidRDefault="00000000">
            <w:pPr>
              <w:widowControl w:val="0"/>
              <w:spacing w:line="276" w:lineRule="auto"/>
              <w:jc w:val="center"/>
              <w:rPr>
                <w:rFonts w:ascii="Calibri" w:eastAsia="Calibri" w:hAnsi="Calibri" w:cs="Calibri"/>
                <w:highlight w:val="yellow"/>
              </w:rPr>
            </w:pPr>
            <w:r>
              <w:rPr>
                <w:rFonts w:ascii="Calibri" w:eastAsia="Calibri" w:hAnsi="Calibri" w:cs="Calibri"/>
                <w:highlight w:val="yellow"/>
              </w:rPr>
              <w:t>R$ …</w:t>
            </w:r>
            <w:proofErr w:type="gramStart"/>
            <w:r>
              <w:rPr>
                <w:rFonts w:ascii="Calibri" w:eastAsia="Calibri" w:hAnsi="Calibri" w:cs="Calibri"/>
                <w:highlight w:val="yellow"/>
              </w:rPr>
              <w:t>…..</w:t>
            </w:r>
            <w:proofErr w:type="gramEnd"/>
          </w:p>
        </w:tc>
      </w:tr>
    </w:tbl>
    <w:p w14:paraId="6455DC4E" w14:textId="77777777" w:rsidR="00CC1402" w:rsidRDefault="00000000">
      <w:pPr>
        <w:spacing w:before="200" w:after="120" w:line="276" w:lineRule="auto"/>
        <w:jc w:val="both"/>
        <w:rPr>
          <w:rFonts w:ascii="Calibri" w:eastAsia="Calibri" w:hAnsi="Calibri" w:cs="Calibri"/>
          <w:sz w:val="22"/>
          <w:szCs w:val="22"/>
        </w:rPr>
      </w:pPr>
      <w:r>
        <w:rPr>
          <w:rFonts w:ascii="Calibri" w:eastAsia="Calibri" w:hAnsi="Calibri" w:cs="Calibri"/>
          <w:b/>
          <w:bCs/>
          <w:sz w:val="22"/>
          <w:szCs w:val="22"/>
        </w:rPr>
        <w:t xml:space="preserve">1.2. </w:t>
      </w:r>
      <w:r>
        <w:rPr>
          <w:rFonts w:ascii="Calibri" w:eastAsia="Calibri" w:hAnsi="Calibri" w:cs="Calibri"/>
          <w:sz w:val="22"/>
          <w:szCs w:val="22"/>
        </w:rPr>
        <w:t>Os serviços objeto desta contratação são classificados como serviços comuns, de natureza contínua.</w:t>
      </w:r>
    </w:p>
    <w:p w14:paraId="4CF18576" w14:textId="77777777" w:rsidR="00CC1402" w:rsidRDefault="00000000">
      <w:pPr>
        <w:spacing w:before="200" w:line="276" w:lineRule="auto"/>
        <w:rPr>
          <w:rFonts w:ascii="Calibri" w:eastAsia="Calibri" w:hAnsi="Calibri" w:cs="Calibri"/>
          <w:b/>
          <w:bCs/>
          <w:sz w:val="22"/>
          <w:szCs w:val="22"/>
        </w:rPr>
      </w:pPr>
      <w:r>
        <w:rPr>
          <w:rFonts w:ascii="Calibri" w:eastAsia="Calibri" w:hAnsi="Calibri" w:cs="Calibri"/>
          <w:b/>
          <w:bCs/>
          <w:sz w:val="22"/>
          <w:szCs w:val="22"/>
        </w:rPr>
        <w:t xml:space="preserve">1.3. </w:t>
      </w:r>
      <w:r>
        <w:rPr>
          <w:rFonts w:ascii="Calibri" w:eastAsia="Calibri" w:hAnsi="Calibri" w:cs="Calibri"/>
          <w:sz w:val="22"/>
          <w:szCs w:val="22"/>
        </w:rPr>
        <w:t>Vinculam esta contratação, independentemente de transcrição:</w:t>
      </w:r>
    </w:p>
    <w:p w14:paraId="6899D3A3" w14:textId="77777777" w:rsidR="00CC1402" w:rsidRDefault="00000000">
      <w:pPr>
        <w:spacing w:line="276" w:lineRule="auto"/>
        <w:ind w:left="720"/>
        <w:rPr>
          <w:rFonts w:ascii="Calibri" w:eastAsia="Calibri" w:hAnsi="Calibri" w:cs="Calibri"/>
          <w:sz w:val="22"/>
          <w:szCs w:val="22"/>
        </w:rPr>
      </w:pPr>
      <w:r>
        <w:rPr>
          <w:rFonts w:ascii="Calibri" w:eastAsia="Calibri" w:hAnsi="Calibri" w:cs="Calibri"/>
          <w:b/>
          <w:bCs/>
          <w:sz w:val="22"/>
          <w:szCs w:val="22"/>
        </w:rPr>
        <w:t xml:space="preserve">1.3.1. </w:t>
      </w:r>
      <w:r>
        <w:rPr>
          <w:rFonts w:ascii="Calibri" w:eastAsia="Calibri" w:hAnsi="Calibri" w:cs="Calibri"/>
          <w:sz w:val="22"/>
          <w:szCs w:val="22"/>
        </w:rPr>
        <w:t>A Ata de Registro de Preços nº 61/2025 - CISNORDESTE/SC;</w:t>
      </w:r>
    </w:p>
    <w:p w14:paraId="7058F0E6" w14:textId="77777777" w:rsidR="00CC1402" w:rsidRDefault="00000000">
      <w:pPr>
        <w:spacing w:line="276" w:lineRule="auto"/>
        <w:ind w:left="720"/>
        <w:rPr>
          <w:rFonts w:ascii="Calibri" w:eastAsia="Calibri" w:hAnsi="Calibri" w:cs="Calibri"/>
          <w:sz w:val="22"/>
          <w:szCs w:val="22"/>
        </w:rPr>
      </w:pPr>
      <w:r>
        <w:rPr>
          <w:rFonts w:ascii="Calibri" w:eastAsia="Calibri" w:hAnsi="Calibri" w:cs="Calibri"/>
          <w:b/>
          <w:bCs/>
          <w:sz w:val="22"/>
          <w:szCs w:val="22"/>
        </w:rPr>
        <w:t xml:space="preserve">1.3.2. </w:t>
      </w:r>
      <w:r>
        <w:rPr>
          <w:rFonts w:ascii="Calibri" w:eastAsia="Calibri" w:hAnsi="Calibri" w:cs="Calibri"/>
          <w:sz w:val="22"/>
          <w:szCs w:val="22"/>
        </w:rPr>
        <w:t>O Edital de licitação nº 06/2025 - do Pregão Eletrônico, para Registro de Preços, nº 04/2025 - CISNORDESTE/SC;</w:t>
      </w:r>
    </w:p>
    <w:p w14:paraId="1F1E9BD9" w14:textId="77777777" w:rsidR="00CC1402" w:rsidRDefault="00000000">
      <w:pPr>
        <w:spacing w:line="276" w:lineRule="auto"/>
        <w:ind w:left="720"/>
        <w:rPr>
          <w:rFonts w:ascii="Calibri" w:eastAsia="Calibri" w:hAnsi="Calibri" w:cs="Calibri"/>
          <w:sz w:val="22"/>
          <w:szCs w:val="22"/>
        </w:rPr>
      </w:pPr>
      <w:r>
        <w:rPr>
          <w:rFonts w:ascii="Calibri" w:eastAsia="Calibri" w:hAnsi="Calibri" w:cs="Calibri"/>
          <w:b/>
          <w:bCs/>
          <w:sz w:val="22"/>
          <w:szCs w:val="22"/>
        </w:rPr>
        <w:t xml:space="preserve">1.3.3. </w:t>
      </w:r>
      <w:r>
        <w:rPr>
          <w:rFonts w:ascii="Calibri" w:eastAsia="Calibri" w:hAnsi="Calibri" w:cs="Calibri"/>
          <w:sz w:val="22"/>
          <w:szCs w:val="22"/>
        </w:rPr>
        <w:t>O Termo de Referência que embasou a contratação;</w:t>
      </w:r>
    </w:p>
    <w:p w14:paraId="744D83B5" w14:textId="77777777" w:rsidR="00CC1402" w:rsidRDefault="00000000">
      <w:pPr>
        <w:spacing w:line="276" w:lineRule="auto"/>
        <w:ind w:left="720"/>
        <w:rPr>
          <w:rFonts w:ascii="Calibri" w:eastAsia="Calibri" w:hAnsi="Calibri" w:cs="Calibri"/>
          <w:sz w:val="22"/>
          <w:szCs w:val="22"/>
        </w:rPr>
      </w:pPr>
      <w:r>
        <w:rPr>
          <w:rFonts w:ascii="Calibri" w:eastAsia="Calibri" w:hAnsi="Calibri" w:cs="Calibri"/>
          <w:b/>
          <w:bCs/>
          <w:sz w:val="22"/>
          <w:szCs w:val="22"/>
        </w:rPr>
        <w:t xml:space="preserve">1.3.4. </w:t>
      </w:r>
      <w:r>
        <w:rPr>
          <w:rFonts w:ascii="Calibri" w:eastAsia="Calibri" w:hAnsi="Calibri" w:cs="Calibri"/>
          <w:sz w:val="22"/>
          <w:szCs w:val="22"/>
        </w:rPr>
        <w:t xml:space="preserve">A proposta da </w:t>
      </w:r>
      <w:r>
        <w:rPr>
          <w:rFonts w:ascii="Calibri" w:eastAsia="Calibri" w:hAnsi="Calibri" w:cs="Calibri"/>
          <w:b/>
          <w:bCs/>
          <w:sz w:val="22"/>
          <w:szCs w:val="22"/>
        </w:rPr>
        <w:t>CONTRATADA</w:t>
      </w:r>
      <w:r>
        <w:rPr>
          <w:rFonts w:ascii="Calibri" w:eastAsia="Calibri" w:hAnsi="Calibri" w:cs="Calibri"/>
          <w:sz w:val="22"/>
          <w:szCs w:val="22"/>
        </w:rPr>
        <w:t>; e</w:t>
      </w:r>
    </w:p>
    <w:p w14:paraId="5CC2B994" w14:textId="77777777" w:rsidR="00CC1402" w:rsidRDefault="00000000">
      <w:pPr>
        <w:spacing w:line="276" w:lineRule="auto"/>
        <w:ind w:left="720"/>
        <w:rPr>
          <w:rFonts w:ascii="Calibri" w:eastAsia="Calibri" w:hAnsi="Calibri" w:cs="Calibri"/>
          <w:sz w:val="22"/>
          <w:szCs w:val="22"/>
        </w:rPr>
      </w:pPr>
      <w:r>
        <w:rPr>
          <w:rFonts w:ascii="Calibri" w:eastAsia="Calibri" w:hAnsi="Calibri" w:cs="Calibri"/>
          <w:b/>
          <w:bCs/>
          <w:sz w:val="22"/>
          <w:szCs w:val="22"/>
        </w:rPr>
        <w:t>1.3.5.</w:t>
      </w:r>
      <w:r>
        <w:rPr>
          <w:rFonts w:ascii="Calibri" w:eastAsia="Calibri" w:hAnsi="Calibri" w:cs="Calibri"/>
          <w:sz w:val="22"/>
          <w:szCs w:val="22"/>
        </w:rPr>
        <w:t xml:space="preserve"> Eventuais anexos dos documentos supracitados.</w:t>
      </w:r>
    </w:p>
    <w:p w14:paraId="3556424D" w14:textId="77777777" w:rsidR="00CC1402" w:rsidRDefault="00CC1402">
      <w:pPr>
        <w:spacing w:line="276" w:lineRule="auto"/>
        <w:rPr>
          <w:rFonts w:ascii="Calibri" w:eastAsia="Calibri" w:hAnsi="Calibri" w:cs="Calibri"/>
          <w:sz w:val="22"/>
          <w:szCs w:val="22"/>
        </w:rPr>
      </w:pPr>
    </w:p>
    <w:p w14:paraId="493A4E27"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CLÁUSULA SEGUNDA – DA VIGÊNCIA E PRORROGAÇÃO</w:t>
      </w:r>
    </w:p>
    <w:p w14:paraId="5CD50143"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2.1. </w:t>
      </w:r>
      <w:r>
        <w:rPr>
          <w:rFonts w:ascii="Calibri" w:eastAsia="Calibri" w:hAnsi="Calibri" w:cs="Calibri"/>
          <w:sz w:val="22"/>
          <w:szCs w:val="22"/>
        </w:rPr>
        <w:t xml:space="preserve">O prazo de vigência da contratação será de </w:t>
      </w:r>
      <w:r>
        <w:rPr>
          <w:rFonts w:ascii="Calibri" w:eastAsia="Calibri" w:hAnsi="Calibri" w:cs="Calibri"/>
          <w:b/>
          <w:bCs/>
          <w:i/>
          <w:iCs/>
          <w:sz w:val="22"/>
          <w:szCs w:val="22"/>
          <w:highlight w:val="yellow"/>
        </w:rPr>
        <w:t xml:space="preserve">… (...) ano(s) </w:t>
      </w:r>
      <w:r>
        <w:rPr>
          <w:rFonts w:ascii="Calibri" w:eastAsia="Calibri" w:hAnsi="Calibri" w:cs="Calibri"/>
          <w:i/>
          <w:iCs/>
          <w:sz w:val="22"/>
          <w:szCs w:val="22"/>
          <w:highlight w:val="yellow"/>
        </w:rPr>
        <w:t>(até 5 anos)</w:t>
      </w:r>
      <w:r>
        <w:rPr>
          <w:rFonts w:ascii="Calibri" w:eastAsia="Calibri" w:hAnsi="Calibri" w:cs="Calibri"/>
          <w:sz w:val="22"/>
          <w:szCs w:val="22"/>
        </w:rPr>
        <w:t xml:space="preserve">, prorrogáveis por até </w:t>
      </w:r>
      <w:r>
        <w:rPr>
          <w:rFonts w:ascii="Calibri" w:eastAsia="Calibri" w:hAnsi="Calibri" w:cs="Calibri"/>
          <w:b/>
          <w:bCs/>
          <w:sz w:val="22"/>
          <w:szCs w:val="22"/>
        </w:rPr>
        <w:t>10 (dez) anos</w:t>
      </w:r>
      <w:r>
        <w:rPr>
          <w:rFonts w:ascii="Calibri" w:eastAsia="Calibri" w:hAnsi="Calibri" w:cs="Calibri"/>
          <w:sz w:val="22"/>
          <w:szCs w:val="22"/>
        </w:rPr>
        <w:t>, na forma dos artigos 106 e 107 da Lei n° 14.133/2021.</w:t>
      </w:r>
    </w:p>
    <w:p w14:paraId="729E5209"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2.1.1. </w:t>
      </w:r>
      <w:r>
        <w:rPr>
          <w:rFonts w:ascii="Calibri" w:eastAsia="Calibri" w:hAnsi="Calibri" w:cs="Calibri"/>
          <w:sz w:val="22"/>
          <w:szCs w:val="22"/>
        </w:rPr>
        <w:t>A prorrogação de que trata este item é condicionada ao ateste, pela autoridade competente, de que as condições e a prestação dos serviços permanecem vantajosas para a Administração.</w:t>
      </w:r>
    </w:p>
    <w:p w14:paraId="3EBE1649" w14:textId="77777777" w:rsidR="00CC1402" w:rsidRDefault="00CC1402">
      <w:pPr>
        <w:spacing w:line="276" w:lineRule="auto"/>
        <w:jc w:val="both"/>
        <w:rPr>
          <w:rFonts w:ascii="Calibri" w:eastAsia="Calibri" w:hAnsi="Calibri" w:cs="Calibri"/>
          <w:sz w:val="22"/>
          <w:szCs w:val="22"/>
        </w:rPr>
      </w:pPr>
    </w:p>
    <w:p w14:paraId="1D69C178" w14:textId="77777777" w:rsidR="00CC1402" w:rsidRDefault="00000000">
      <w:pPr>
        <w:shd w:val="clear" w:color="auto" w:fill="D9E2F3"/>
        <w:spacing w:line="276" w:lineRule="auto"/>
        <w:jc w:val="both"/>
        <w:rPr>
          <w:rFonts w:ascii="Calibri" w:eastAsia="Calibri" w:hAnsi="Calibri" w:cs="Calibri"/>
          <w:b/>
          <w:bCs/>
          <w:sz w:val="22"/>
          <w:szCs w:val="22"/>
        </w:rPr>
      </w:pPr>
      <w:r>
        <w:rPr>
          <w:rFonts w:ascii="Calibri" w:eastAsia="Calibri" w:hAnsi="Calibri" w:cs="Calibri"/>
          <w:b/>
          <w:bCs/>
          <w:sz w:val="22"/>
          <w:szCs w:val="22"/>
        </w:rPr>
        <w:t>CLÁUSULA TERCEIRA – DA DEFINIÇÃO E EXECUÇÃO DOS SERVIÇOS</w:t>
      </w:r>
    </w:p>
    <w:p w14:paraId="7D2FCEFD"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3.1. DO REGIME DE EXECUÇÃO</w:t>
      </w:r>
    </w:p>
    <w:p w14:paraId="2E24BB2B"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3.1.1.</w:t>
      </w:r>
      <w:r>
        <w:rPr>
          <w:rFonts w:ascii="Calibri" w:eastAsia="Calibri" w:hAnsi="Calibri" w:cs="Calibri"/>
          <w:sz w:val="22"/>
          <w:szCs w:val="22"/>
        </w:rPr>
        <w:t xml:space="preserve"> O regime de execução do objeto será de forma indireta, sem fornecimento de mão de obra em regime de dedicação exclusiva, por empreitada por preço unitário.</w:t>
      </w:r>
    </w:p>
    <w:p w14:paraId="522D32D1"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3.2. DO INÍCIO DA VIGÊNCIA DA CONTRATAÇÃO</w:t>
      </w:r>
    </w:p>
    <w:p w14:paraId="2B035FBB" w14:textId="77777777" w:rsidR="00CC1402" w:rsidRDefault="00000000">
      <w:pPr>
        <w:spacing w:after="200" w:line="276" w:lineRule="auto"/>
        <w:jc w:val="both"/>
        <w:rPr>
          <w:rFonts w:ascii="Calibri" w:eastAsia="Calibri" w:hAnsi="Calibri" w:cs="Calibri"/>
          <w:sz w:val="22"/>
          <w:szCs w:val="22"/>
          <w:highlight w:val="yellow"/>
        </w:rPr>
      </w:pPr>
      <w:r>
        <w:rPr>
          <w:rFonts w:ascii="Calibri" w:eastAsia="Calibri" w:hAnsi="Calibri" w:cs="Calibri"/>
          <w:b/>
          <w:bCs/>
          <w:sz w:val="22"/>
          <w:szCs w:val="22"/>
        </w:rPr>
        <w:t>3.2.1.</w:t>
      </w:r>
      <w:r>
        <w:rPr>
          <w:rFonts w:ascii="Calibri" w:eastAsia="Calibri" w:hAnsi="Calibri" w:cs="Calibri"/>
          <w:sz w:val="22"/>
          <w:szCs w:val="22"/>
        </w:rPr>
        <w:t xml:space="preserve"> O início da vigência da contratação se dará a partir da data da assinatura do contrato.</w:t>
      </w:r>
    </w:p>
    <w:p w14:paraId="3B7C60AD"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3.2.2.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proceder a implantação em até </w:t>
      </w:r>
      <w:r>
        <w:rPr>
          <w:rFonts w:ascii="Calibri" w:eastAsia="Calibri" w:hAnsi="Calibri" w:cs="Calibri"/>
          <w:b/>
          <w:bCs/>
          <w:sz w:val="22"/>
          <w:szCs w:val="22"/>
        </w:rPr>
        <w:t>60 (sessenta) dias corridos</w:t>
      </w:r>
      <w:r>
        <w:rPr>
          <w:rFonts w:ascii="Calibri" w:eastAsia="Calibri" w:hAnsi="Calibri" w:cs="Calibri"/>
          <w:sz w:val="22"/>
          <w:szCs w:val="22"/>
        </w:rPr>
        <w:t>, a contar do início da vigência do contrato, para início da operacionalização do sistema de teleatendimento conforme especificações e características contidas neste instrumento, no Termo de Referência e no Edital.</w:t>
      </w:r>
    </w:p>
    <w:p w14:paraId="2D959B39"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3.2.2.1. </w:t>
      </w:r>
      <w:r>
        <w:rPr>
          <w:rFonts w:ascii="Calibri" w:eastAsia="Calibri" w:hAnsi="Calibri" w:cs="Calibri"/>
          <w:sz w:val="22"/>
          <w:szCs w:val="22"/>
        </w:rPr>
        <w:t xml:space="preserve">A finalização da implantação deverá ser atestada pela </w:t>
      </w:r>
      <w:r>
        <w:rPr>
          <w:rFonts w:ascii="Calibri" w:eastAsia="Calibri" w:hAnsi="Calibri" w:cs="Calibri"/>
          <w:b/>
          <w:bCs/>
          <w:sz w:val="22"/>
          <w:szCs w:val="22"/>
        </w:rPr>
        <w:t>CONTRATADA</w:t>
      </w:r>
      <w:r>
        <w:rPr>
          <w:rFonts w:ascii="Calibri" w:eastAsia="Calibri" w:hAnsi="Calibri" w:cs="Calibri"/>
          <w:sz w:val="22"/>
          <w:szCs w:val="22"/>
        </w:rPr>
        <w:t>, por fiscal ou comissão previamente designada, mediante confirmação e ateste de que os serviços implantados estão de acordo com especificações e características contidas neste instrumento, no Termo de Referência e no Edital.</w:t>
      </w:r>
    </w:p>
    <w:p w14:paraId="5F70B365"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3.3. DA BASE DE COBERTURA DOS SERVIÇOS</w:t>
      </w:r>
    </w:p>
    <w:p w14:paraId="019F13CB" w14:textId="77777777" w:rsidR="00CC1402" w:rsidRDefault="00000000">
      <w:pPr>
        <w:spacing w:line="276" w:lineRule="auto"/>
        <w:jc w:val="both"/>
        <w:rPr>
          <w:rFonts w:ascii="Calibri" w:eastAsia="Calibri" w:hAnsi="Calibri" w:cs="Calibri"/>
          <w:sz w:val="22"/>
          <w:szCs w:val="22"/>
        </w:rPr>
      </w:pPr>
      <w:r>
        <w:rPr>
          <w:rFonts w:ascii="Calibri" w:eastAsia="Calibri" w:hAnsi="Calibri" w:cs="Calibri"/>
          <w:b/>
          <w:bCs/>
          <w:sz w:val="22"/>
          <w:szCs w:val="22"/>
        </w:rPr>
        <w:lastRenderedPageBreak/>
        <w:t xml:space="preserve">3.3.1. </w:t>
      </w:r>
      <w:r>
        <w:rPr>
          <w:rFonts w:ascii="Calibri" w:eastAsia="Calibri" w:hAnsi="Calibri" w:cs="Calibri"/>
          <w:sz w:val="22"/>
          <w:szCs w:val="22"/>
        </w:rPr>
        <w:t>Os serviços de teleatendimento, bem como as respectivas contraprestações, serão disponibilizados em quantidade equivalente a 100% (cem por cento) do número de vidas do ente consorciado contratante, sendo a contraprestação financeira calculada com base nesse quantitativo.</w:t>
      </w:r>
    </w:p>
    <w:p w14:paraId="4EC70E04"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3.3.1.1. </w:t>
      </w:r>
      <w:r>
        <w:rPr>
          <w:rFonts w:ascii="Calibri" w:eastAsia="Calibri" w:hAnsi="Calibri" w:cs="Calibri"/>
          <w:sz w:val="22"/>
          <w:szCs w:val="22"/>
        </w:rPr>
        <w:t>Para os fins desta cláusula, considera-se:</w:t>
      </w:r>
    </w:p>
    <w:p w14:paraId="45717CEE"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I. vida</w:t>
      </w:r>
      <w:r>
        <w:rPr>
          <w:rFonts w:ascii="Calibri" w:eastAsia="Calibri" w:hAnsi="Calibri" w:cs="Calibri"/>
          <w:sz w:val="22"/>
          <w:szCs w:val="22"/>
        </w:rPr>
        <w:t xml:space="preserve">: cada habitante residente na área de abrangência da </w:t>
      </w:r>
      <w:r>
        <w:rPr>
          <w:rFonts w:ascii="Calibri" w:eastAsia="Calibri" w:hAnsi="Calibri" w:cs="Calibri"/>
          <w:b/>
          <w:bCs/>
          <w:sz w:val="22"/>
          <w:szCs w:val="22"/>
        </w:rPr>
        <w:t>CONTRATANTE</w:t>
      </w:r>
      <w:r>
        <w:rPr>
          <w:rFonts w:ascii="Calibri" w:eastAsia="Calibri" w:hAnsi="Calibri" w:cs="Calibri"/>
          <w:sz w:val="22"/>
          <w:szCs w:val="22"/>
        </w:rPr>
        <w:t>, conforme dados oficiais mais recentes de estimativa populacional publicados pelo Instituto Brasileiro de Geografia e Estatística – IBGE</w:t>
      </w:r>
      <w:r>
        <w:rPr>
          <w:rFonts w:ascii="Calibri" w:eastAsia="Calibri" w:hAnsi="Calibri" w:cs="Calibri"/>
          <w:sz w:val="22"/>
          <w:szCs w:val="22"/>
          <w:vertAlign w:val="superscript"/>
        </w:rPr>
        <w:footnoteReference w:id="1"/>
      </w:r>
      <w:r>
        <w:rPr>
          <w:rFonts w:ascii="Calibri" w:eastAsia="Calibri" w:hAnsi="Calibri" w:cs="Calibri"/>
          <w:sz w:val="22"/>
          <w:szCs w:val="22"/>
        </w:rPr>
        <w:t>;</w:t>
      </w:r>
    </w:p>
    <w:p w14:paraId="2DD294B9" w14:textId="77777777" w:rsidR="00CC1402" w:rsidRDefault="00000000">
      <w:pPr>
        <w:spacing w:after="200" w:line="276" w:lineRule="auto"/>
        <w:ind w:left="720"/>
        <w:jc w:val="both"/>
        <w:rPr>
          <w:rFonts w:ascii="Calibri" w:eastAsia="Calibri" w:hAnsi="Calibri" w:cs="Calibri"/>
          <w:b/>
          <w:bCs/>
          <w:sz w:val="22"/>
          <w:szCs w:val="22"/>
        </w:rPr>
      </w:pPr>
      <w:r>
        <w:rPr>
          <w:rFonts w:ascii="Calibri" w:eastAsia="Calibri" w:hAnsi="Calibri" w:cs="Calibri"/>
          <w:b/>
          <w:bCs/>
          <w:sz w:val="22"/>
          <w:szCs w:val="22"/>
        </w:rPr>
        <w:t>II. vida atendida</w:t>
      </w:r>
      <w:r>
        <w:rPr>
          <w:rFonts w:ascii="Calibri" w:eastAsia="Calibri" w:hAnsi="Calibri" w:cs="Calibri"/>
          <w:sz w:val="22"/>
          <w:szCs w:val="22"/>
        </w:rPr>
        <w:t>: cada teleatendimento individual efetivamente realizado pela CONTRATADA, registrado na plataforma e vinculado ao respectivo usuário identificado.</w:t>
      </w:r>
    </w:p>
    <w:p w14:paraId="02A04405"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3.4. DO INÍCIO DA PRESTAÇÃO DOS SERVIÇOS</w:t>
      </w:r>
    </w:p>
    <w:p w14:paraId="595E19E1" w14:textId="77777777" w:rsidR="00CC1402" w:rsidRDefault="00000000">
      <w:pPr>
        <w:spacing w:after="200" w:line="276" w:lineRule="auto"/>
        <w:jc w:val="both"/>
        <w:rPr>
          <w:rFonts w:ascii="Calibri" w:eastAsia="Calibri" w:hAnsi="Calibri" w:cs="Calibri"/>
          <w:b/>
          <w:bCs/>
          <w:sz w:val="22"/>
          <w:szCs w:val="22"/>
        </w:rPr>
      </w:pPr>
      <w:r>
        <w:rPr>
          <w:rFonts w:ascii="Calibri" w:eastAsia="Calibri" w:hAnsi="Calibri" w:cs="Calibri"/>
          <w:b/>
          <w:bCs/>
          <w:sz w:val="22"/>
          <w:szCs w:val="22"/>
        </w:rPr>
        <w:t xml:space="preserve">3.4.1. </w:t>
      </w:r>
      <w:r>
        <w:rPr>
          <w:rFonts w:ascii="Calibri" w:eastAsia="Calibri" w:hAnsi="Calibri" w:cs="Calibri"/>
          <w:sz w:val="22"/>
          <w:szCs w:val="22"/>
        </w:rPr>
        <w:t>Finalizada e atestada a efetiva implantação, deverá ter início a operacionalização do sistema de teleatendimento conforme especificações e características contidas neste instrumento, no Termo de Referência e no Edital.</w:t>
      </w:r>
    </w:p>
    <w:p w14:paraId="0A13B113"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3.4.2. </w:t>
      </w:r>
      <w:r>
        <w:rPr>
          <w:rFonts w:ascii="Calibri" w:eastAsia="Calibri" w:hAnsi="Calibri" w:cs="Calibri"/>
          <w:sz w:val="22"/>
          <w:szCs w:val="22"/>
        </w:rPr>
        <w:t>Todo o serviço de telemedicina deverá ser prestado de forma remota, mediado por Tecnologias Digitais de Informação e Comunicação (</w:t>
      </w:r>
      <w:proofErr w:type="spellStart"/>
      <w:r>
        <w:rPr>
          <w:rFonts w:ascii="Calibri" w:eastAsia="Calibri" w:hAnsi="Calibri" w:cs="Calibri"/>
          <w:sz w:val="22"/>
          <w:szCs w:val="22"/>
        </w:rPr>
        <w:t>TDICs</w:t>
      </w:r>
      <w:proofErr w:type="spellEnd"/>
      <w:r>
        <w:rPr>
          <w:rFonts w:ascii="Calibri" w:eastAsia="Calibri" w:hAnsi="Calibri" w:cs="Calibri"/>
          <w:sz w:val="22"/>
          <w:szCs w:val="22"/>
        </w:rPr>
        <w:t xml:space="preserve">), e destinado ao atendimento em tempo real (modalidade síncrona) entre profissional de saúde e usuário, ambos conectados por meio de plataforma própria de videochamada fornecida pela </w:t>
      </w:r>
      <w:r>
        <w:rPr>
          <w:rFonts w:ascii="Calibri" w:eastAsia="Calibri" w:hAnsi="Calibri" w:cs="Calibri"/>
          <w:b/>
          <w:bCs/>
          <w:sz w:val="22"/>
          <w:szCs w:val="22"/>
        </w:rPr>
        <w:t>CONTRATADA</w:t>
      </w:r>
      <w:r>
        <w:rPr>
          <w:rFonts w:ascii="Calibri" w:eastAsia="Calibri" w:hAnsi="Calibri" w:cs="Calibri"/>
          <w:sz w:val="22"/>
          <w:szCs w:val="22"/>
        </w:rPr>
        <w:t>.</w:t>
      </w:r>
    </w:p>
    <w:p w14:paraId="307CD256"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3.4.2.2. </w:t>
      </w:r>
      <w:r>
        <w:rPr>
          <w:rFonts w:ascii="Calibri" w:eastAsia="Calibri" w:hAnsi="Calibri" w:cs="Calibri"/>
          <w:sz w:val="22"/>
          <w:szCs w:val="22"/>
        </w:rPr>
        <w:t>O serviço será direcionado aos usuários do Sistema Único de Saúde – SUS dos entes consorciados contratantes, observados os requisitos técnicos, operacionais e de segurança da informação especificados no Termo de Referência.</w:t>
      </w:r>
    </w:p>
    <w:p w14:paraId="3F9DFC11"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3.4.2.1. </w:t>
      </w:r>
      <w:r>
        <w:rPr>
          <w:rFonts w:ascii="Calibri" w:eastAsia="Calibri" w:hAnsi="Calibri" w:cs="Calibri"/>
          <w:sz w:val="22"/>
          <w:szCs w:val="22"/>
        </w:rPr>
        <w:t>Os serviços serão solicitados diretamente pelos usuários finais, na forma prevista neste instrumento e no Termo de Referência.</w:t>
      </w:r>
    </w:p>
    <w:p w14:paraId="2ADBF550"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3.4.3.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garantir a prestação dos serviços durante 24h por dia, 7 dias por semana, para atendimento das demandas dos municípios </w:t>
      </w:r>
      <w:r>
        <w:rPr>
          <w:rFonts w:ascii="Calibri" w:eastAsia="Calibri" w:hAnsi="Calibri" w:cs="Calibri"/>
          <w:b/>
          <w:bCs/>
          <w:sz w:val="22"/>
          <w:szCs w:val="22"/>
        </w:rPr>
        <w:t>CONTRATANTES</w:t>
      </w:r>
      <w:r>
        <w:rPr>
          <w:rFonts w:ascii="Calibri" w:eastAsia="Calibri" w:hAnsi="Calibri" w:cs="Calibri"/>
          <w:sz w:val="22"/>
          <w:szCs w:val="22"/>
        </w:rPr>
        <w:t>, durante toda a vigência da contratação.</w:t>
      </w:r>
    </w:p>
    <w:p w14:paraId="535ECF6F" w14:textId="77777777" w:rsidR="00CC1402" w:rsidRDefault="00000000">
      <w:pPr>
        <w:shd w:val="clear" w:color="auto" w:fill="D9D9D9"/>
        <w:spacing w:line="276" w:lineRule="auto"/>
        <w:jc w:val="both"/>
        <w:rPr>
          <w:rFonts w:ascii="Calibri" w:eastAsia="Calibri" w:hAnsi="Calibri" w:cs="Calibri"/>
          <w:sz w:val="22"/>
          <w:szCs w:val="22"/>
        </w:rPr>
      </w:pPr>
      <w:r>
        <w:rPr>
          <w:rFonts w:ascii="Calibri" w:eastAsia="Calibri" w:hAnsi="Calibri" w:cs="Calibri"/>
          <w:b/>
          <w:bCs/>
          <w:sz w:val="22"/>
          <w:szCs w:val="22"/>
        </w:rPr>
        <w:t>3.5. DAS ESPECIFICAÇÕES DOS SERVIÇOS DE TELEATENDIMENTO</w:t>
      </w:r>
    </w:p>
    <w:p w14:paraId="7748B933"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3.5.1. DOS REQUISITOS DOS SERVIÇOS DE TELEATENDIMENTO</w:t>
      </w:r>
    </w:p>
    <w:p w14:paraId="3BF5DE9A"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3.5.1.1. </w:t>
      </w:r>
      <w:r>
        <w:rPr>
          <w:rFonts w:ascii="Calibri" w:eastAsia="Calibri" w:hAnsi="Calibri" w:cs="Calibri"/>
          <w:sz w:val="22"/>
          <w:szCs w:val="22"/>
        </w:rPr>
        <w:t>O serviço deverá incluir, no mínimo, as seguintes modalidades de atendimento:</w:t>
      </w:r>
    </w:p>
    <w:p w14:paraId="62698433" w14:textId="77777777" w:rsidR="00CC1402" w:rsidRDefault="00000000">
      <w:pPr>
        <w:numPr>
          <w:ilvl w:val="0"/>
          <w:numId w:val="8"/>
        </w:numPr>
        <w:spacing w:line="276" w:lineRule="auto"/>
        <w:jc w:val="both"/>
        <w:rPr>
          <w:rFonts w:ascii="Calibri" w:eastAsia="Calibri" w:hAnsi="Calibri" w:cs="Calibri"/>
          <w:b/>
          <w:bCs/>
          <w:sz w:val="22"/>
          <w:szCs w:val="22"/>
        </w:rPr>
      </w:pPr>
      <w:r>
        <w:rPr>
          <w:rFonts w:ascii="Calibri" w:eastAsia="Calibri" w:hAnsi="Calibri" w:cs="Calibri"/>
          <w:sz w:val="22"/>
          <w:szCs w:val="22"/>
        </w:rPr>
        <w:t>Cadastro e Informação geral;</w:t>
      </w:r>
    </w:p>
    <w:p w14:paraId="05017298" w14:textId="77777777" w:rsidR="00CC1402" w:rsidRDefault="00000000">
      <w:pPr>
        <w:numPr>
          <w:ilvl w:val="0"/>
          <w:numId w:val="8"/>
        </w:numPr>
        <w:spacing w:line="276" w:lineRule="auto"/>
        <w:jc w:val="both"/>
        <w:rPr>
          <w:rFonts w:ascii="Calibri" w:eastAsia="Calibri" w:hAnsi="Calibri" w:cs="Calibri"/>
          <w:b/>
          <w:bCs/>
          <w:sz w:val="22"/>
          <w:szCs w:val="22"/>
        </w:rPr>
      </w:pPr>
      <w:r>
        <w:rPr>
          <w:rFonts w:ascii="Calibri" w:eastAsia="Calibri" w:hAnsi="Calibri" w:cs="Calibri"/>
          <w:sz w:val="22"/>
          <w:szCs w:val="22"/>
        </w:rPr>
        <w:t>Acolhimento, escuta qualificada (triagem) e classificação de risco;</w:t>
      </w:r>
    </w:p>
    <w:p w14:paraId="2395F16F" w14:textId="77777777" w:rsidR="00CC1402" w:rsidRDefault="00000000">
      <w:pPr>
        <w:numPr>
          <w:ilvl w:val="0"/>
          <w:numId w:val="8"/>
        </w:numPr>
        <w:spacing w:line="276" w:lineRule="auto"/>
        <w:jc w:val="both"/>
        <w:rPr>
          <w:rFonts w:ascii="Calibri" w:eastAsia="Calibri" w:hAnsi="Calibri" w:cs="Calibri"/>
          <w:b/>
          <w:bCs/>
          <w:sz w:val="22"/>
          <w:szCs w:val="22"/>
        </w:rPr>
      </w:pPr>
      <w:r>
        <w:rPr>
          <w:rFonts w:ascii="Calibri" w:eastAsia="Calibri" w:hAnsi="Calibri" w:cs="Calibri"/>
          <w:sz w:val="22"/>
          <w:szCs w:val="22"/>
        </w:rPr>
        <w:t>Teleconsulta de Enfermagem; e</w:t>
      </w:r>
    </w:p>
    <w:p w14:paraId="4A5BFC5A" w14:textId="77777777" w:rsidR="00CC1402" w:rsidRDefault="00000000">
      <w:pPr>
        <w:numPr>
          <w:ilvl w:val="0"/>
          <w:numId w:val="8"/>
        </w:numPr>
        <w:spacing w:after="120" w:line="276" w:lineRule="auto"/>
        <w:jc w:val="both"/>
        <w:rPr>
          <w:rFonts w:ascii="Calibri" w:eastAsia="Calibri" w:hAnsi="Calibri" w:cs="Calibri"/>
          <w:b/>
          <w:bCs/>
          <w:sz w:val="22"/>
          <w:szCs w:val="22"/>
        </w:rPr>
      </w:pPr>
      <w:r>
        <w:rPr>
          <w:rFonts w:ascii="Calibri" w:eastAsia="Calibri" w:hAnsi="Calibri" w:cs="Calibri"/>
          <w:sz w:val="22"/>
          <w:szCs w:val="22"/>
        </w:rPr>
        <w:t>Teleconsulta com Médico Generalista (Clínico Geral), Médico de Família e Comunidade e Médico Pediatra.</w:t>
      </w:r>
    </w:p>
    <w:p w14:paraId="45ECD80B"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3.5.1.1.1. </w:t>
      </w:r>
      <w:r>
        <w:rPr>
          <w:rFonts w:ascii="Calibri" w:eastAsia="Calibri" w:hAnsi="Calibri" w:cs="Calibri"/>
          <w:sz w:val="22"/>
          <w:szCs w:val="22"/>
        </w:rPr>
        <w:t>Os atendimentos poderão ser solicitados:</w:t>
      </w:r>
    </w:p>
    <w:p w14:paraId="2A29058C"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I. Diretamente pelo usuário do SUS:</w:t>
      </w:r>
      <w:r>
        <w:rPr>
          <w:rFonts w:ascii="Calibri" w:eastAsia="Calibri" w:hAnsi="Calibri" w:cs="Calibri"/>
          <w:sz w:val="22"/>
          <w:szCs w:val="22"/>
        </w:rPr>
        <w:t xml:space="preserve"> Através de plataforma, fornecida e operacionalizada pela empresa contratada, acessível via aplicativo para smartphone/tablet e </w:t>
      </w:r>
      <w:r>
        <w:rPr>
          <w:rFonts w:ascii="Calibri" w:eastAsia="Calibri" w:hAnsi="Calibri" w:cs="Calibri"/>
          <w:i/>
          <w:iCs/>
          <w:sz w:val="22"/>
          <w:szCs w:val="22"/>
        </w:rPr>
        <w:t>website</w:t>
      </w:r>
      <w:r>
        <w:rPr>
          <w:rFonts w:ascii="Calibri" w:eastAsia="Calibri" w:hAnsi="Calibri" w:cs="Calibri"/>
          <w:sz w:val="22"/>
          <w:szCs w:val="22"/>
        </w:rPr>
        <w:t>, de forma autônoma.</w:t>
      </w:r>
    </w:p>
    <w:p w14:paraId="02C6A6C0"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II. Via unidades de saúde: </w:t>
      </w:r>
      <w:r>
        <w:rPr>
          <w:rFonts w:ascii="Calibri" w:eastAsia="Calibri" w:hAnsi="Calibri" w:cs="Calibri"/>
          <w:sz w:val="22"/>
          <w:szCs w:val="22"/>
        </w:rPr>
        <w:t xml:space="preserve">Através de plataforma, fornecida e operacionalizada pela empresa contratada, acessível via </w:t>
      </w:r>
      <w:r>
        <w:rPr>
          <w:rFonts w:ascii="Calibri" w:eastAsia="Calibri" w:hAnsi="Calibri" w:cs="Calibri"/>
          <w:i/>
          <w:iCs/>
          <w:sz w:val="22"/>
          <w:szCs w:val="22"/>
        </w:rPr>
        <w:t>website</w:t>
      </w:r>
      <w:r>
        <w:rPr>
          <w:rFonts w:ascii="Calibri" w:eastAsia="Calibri" w:hAnsi="Calibri" w:cs="Calibri"/>
          <w:sz w:val="22"/>
          <w:szCs w:val="22"/>
        </w:rPr>
        <w:t xml:space="preserve">, por meio das Unidades Básicas de Saúde (UBS) ou Unidades de Pronto Atendimento (UPA), em espaços previamente disponibilizados pela </w:t>
      </w:r>
      <w:r>
        <w:rPr>
          <w:rFonts w:ascii="Calibri" w:eastAsia="Calibri" w:hAnsi="Calibri" w:cs="Calibri"/>
          <w:b/>
          <w:bCs/>
          <w:sz w:val="22"/>
          <w:szCs w:val="22"/>
        </w:rPr>
        <w:t>CONTRATANTE</w:t>
      </w:r>
      <w:r>
        <w:rPr>
          <w:rFonts w:ascii="Calibri" w:eastAsia="Calibri" w:hAnsi="Calibri" w:cs="Calibri"/>
          <w:sz w:val="22"/>
          <w:szCs w:val="22"/>
        </w:rPr>
        <w:t>.</w:t>
      </w:r>
    </w:p>
    <w:p w14:paraId="19F7D3E4"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lastRenderedPageBreak/>
        <w:t xml:space="preserve">3.5.1.2. </w:t>
      </w:r>
      <w:r>
        <w:rPr>
          <w:rFonts w:ascii="Calibri" w:eastAsia="Calibri" w:hAnsi="Calibri" w:cs="Calibri"/>
          <w:sz w:val="22"/>
          <w:szCs w:val="22"/>
        </w:rPr>
        <w:t>O atendimento deverá ser efetuado diretamente entre os profissionais de saúde e pacientes, por meio de tecnologia da informação e comunicação que garanta a integridade, privacidade, segurança e o sigilo das informações.</w:t>
      </w:r>
    </w:p>
    <w:p w14:paraId="538897E3"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3.5.1.2.1.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disponibilizar a plataforma digital para execução dos serviços.</w:t>
      </w:r>
    </w:p>
    <w:p w14:paraId="3A37C9F0"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3.5.1.3. </w:t>
      </w:r>
      <w:r>
        <w:rPr>
          <w:rFonts w:ascii="Calibri" w:eastAsia="Calibri" w:hAnsi="Calibri" w:cs="Calibri"/>
          <w:sz w:val="22"/>
          <w:szCs w:val="22"/>
        </w:rPr>
        <w:t>Os serviços serão ofertados com base na quantidade de vidas contratadas, entendidas estas como o total de habitantes residentes na área de abrangência do ente consorciado contratante, devidamente cadastrados no respectivo sistema de saúde local.</w:t>
      </w:r>
    </w:p>
    <w:p w14:paraId="094ADA4D"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3.5.1.3.1. </w:t>
      </w:r>
      <w:r>
        <w:rPr>
          <w:rFonts w:ascii="Calibri" w:eastAsia="Calibri" w:hAnsi="Calibri" w:cs="Calibri"/>
          <w:sz w:val="22"/>
          <w:szCs w:val="22"/>
        </w:rPr>
        <w:t>Para fins de cálculo e dimensionamento, considerar-se-á a totalidade da população residente no(s) ente(s) contratante(s), ou seja, 100% dos habitantes, conforme dados oficiais mais recentes de estimativa populacional disponibilizados pelo Instituto Brasileiro de Geografia e Estatística – IBGE</w:t>
      </w:r>
      <w:r>
        <w:rPr>
          <w:rFonts w:ascii="Calibri" w:eastAsia="Calibri" w:hAnsi="Calibri" w:cs="Calibri"/>
          <w:sz w:val="22"/>
          <w:szCs w:val="22"/>
          <w:vertAlign w:val="superscript"/>
        </w:rPr>
        <w:footnoteReference w:id="2"/>
      </w:r>
      <w:r>
        <w:rPr>
          <w:rFonts w:ascii="Calibri" w:eastAsia="Calibri" w:hAnsi="Calibri" w:cs="Calibri"/>
          <w:sz w:val="22"/>
          <w:szCs w:val="22"/>
        </w:rPr>
        <w:t>.</w:t>
      </w:r>
    </w:p>
    <w:p w14:paraId="17A574D9"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3.5.1.3.2. </w:t>
      </w:r>
      <w:r>
        <w:rPr>
          <w:rFonts w:ascii="Calibri" w:eastAsia="Calibri" w:hAnsi="Calibri" w:cs="Calibri"/>
          <w:sz w:val="22"/>
          <w:szCs w:val="22"/>
        </w:rPr>
        <w:t>Cada vida (habitante) poderá utilizar do sistema de telemedicina, quantas vezes forem necessárias, podendo realizar mais de uma consulta ao dia.</w:t>
      </w:r>
    </w:p>
    <w:p w14:paraId="41805723"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3.5.1.4. </w:t>
      </w:r>
      <w:r>
        <w:rPr>
          <w:rFonts w:ascii="Calibri" w:eastAsia="Calibri" w:hAnsi="Calibri" w:cs="Calibri"/>
          <w:sz w:val="22"/>
          <w:szCs w:val="22"/>
        </w:rPr>
        <w:t>Os serviços deverão ser prestados conforme o fluxo estabelecido no</w:t>
      </w:r>
      <w:r>
        <w:rPr>
          <w:rFonts w:ascii="Calibri" w:eastAsia="Calibri" w:hAnsi="Calibri" w:cs="Calibri"/>
          <w:b/>
          <w:bCs/>
          <w:sz w:val="22"/>
          <w:szCs w:val="22"/>
        </w:rPr>
        <w:t xml:space="preserve"> subitem 3.8 </w:t>
      </w:r>
      <w:r>
        <w:rPr>
          <w:rFonts w:ascii="Calibri" w:eastAsia="Calibri" w:hAnsi="Calibri" w:cs="Calibri"/>
          <w:sz w:val="22"/>
          <w:szCs w:val="22"/>
        </w:rPr>
        <w:t>do presente instrumento.</w:t>
      </w:r>
    </w:p>
    <w:p w14:paraId="739BBD4B"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3.5.2. DOS ALGORITMOS E PROTOCOLOS CLÍNICOS</w:t>
      </w:r>
    </w:p>
    <w:p w14:paraId="38B9CF72"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3.5.2.1.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apresentar, em formato PDF, os algoritmos e protocolos clínicos para os principais agravos presentes na prática cotidiana dos serviços de saúde, incluindo cadastro, estadiamento de gravidade, avaliação clínica e conduta dos atendimentos de teleconsulta de enfermagem e médica, e comprovar o mecanismo de gerenciamento desses.</w:t>
      </w:r>
    </w:p>
    <w:p w14:paraId="4B582327" w14:textId="55896685"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3.5.2.1.1. </w:t>
      </w:r>
      <w:r>
        <w:rPr>
          <w:rFonts w:ascii="Calibri" w:eastAsia="Calibri" w:hAnsi="Calibri" w:cs="Calibri"/>
          <w:sz w:val="22"/>
          <w:szCs w:val="22"/>
        </w:rPr>
        <w:t xml:space="preserve">Entende-se por algoritmo, para fins desta contratação, o conjunto de perguntas e respostas que formam uma árvore decisória, com diversas possibilidades de caminhos e desfechos, que servirão como base para o encaminhamento e orientações aos usuários do serviço. Os algoritmos diferem-se de protocolos, pois possuem nós de decisão que podem alterar a sequência de perguntas e orientações de acordo com as respostas obtidas, enquanto que os protocolos </w:t>
      </w:r>
      <w:r w:rsidR="00D63246">
        <w:rPr>
          <w:rFonts w:ascii="Calibri" w:eastAsia="Calibri" w:hAnsi="Calibri" w:cs="Calibri"/>
          <w:sz w:val="22"/>
          <w:szCs w:val="22"/>
        </w:rPr>
        <w:t>obedecem a uma</w:t>
      </w:r>
      <w:r>
        <w:rPr>
          <w:rFonts w:ascii="Calibri" w:eastAsia="Calibri" w:hAnsi="Calibri" w:cs="Calibri"/>
          <w:sz w:val="22"/>
          <w:szCs w:val="22"/>
        </w:rPr>
        <w:t xml:space="preserve"> sequência linear até seu desfecho.</w:t>
      </w:r>
    </w:p>
    <w:p w14:paraId="0F4967BD"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3.5.2.2. </w:t>
      </w:r>
      <w:r>
        <w:rPr>
          <w:rFonts w:ascii="Calibri" w:eastAsia="Calibri" w:hAnsi="Calibri" w:cs="Calibri"/>
          <w:sz w:val="22"/>
          <w:szCs w:val="22"/>
        </w:rPr>
        <w:t>Os algoritmos devem ser baseados em árvores decisórias com perguntas e respostas (fechadas e abertas), com lógica de priorização por potencial gravidade clínica, ordenando perguntas pelo grau de prioridade.</w:t>
      </w:r>
    </w:p>
    <w:p w14:paraId="0E1D659A"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3.5.2.2.1. </w:t>
      </w:r>
      <w:r>
        <w:rPr>
          <w:rFonts w:ascii="Calibri" w:eastAsia="Calibri" w:hAnsi="Calibri" w:cs="Calibri"/>
          <w:sz w:val="22"/>
          <w:szCs w:val="22"/>
        </w:rPr>
        <w:t>O sistema deverá possuir algoritmos com lógica de priorização por potencial gravidade clínica, ordenando perguntas pelo grau de prioridade, de modo que as questões de queixas relacionadas a problemas menos graves sejam ativadas apenas quando os graves forem descartados.</w:t>
      </w:r>
    </w:p>
    <w:p w14:paraId="18CF714E"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3.5.2.2.2. </w:t>
      </w:r>
      <w:r>
        <w:rPr>
          <w:rFonts w:ascii="Calibri" w:eastAsia="Calibri" w:hAnsi="Calibri" w:cs="Calibri"/>
          <w:sz w:val="22"/>
          <w:szCs w:val="22"/>
        </w:rPr>
        <w:t>O sistema deverá permitir utilizar lógicas demográficas (como sexo e idade) e epidemiológicas (como condições conhecidas pré-existentes), selecionando automaticamente questões específicas para cada grupo, gerando ações distintas e filtrando automaticamente questões e assuntos excludentes a determinado sexo ou idade.</w:t>
      </w:r>
    </w:p>
    <w:p w14:paraId="693A8531"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3.5.2.3.</w:t>
      </w:r>
      <w:r>
        <w:rPr>
          <w:rFonts w:ascii="Calibri" w:eastAsia="Calibri" w:hAnsi="Calibri" w:cs="Calibri"/>
          <w:sz w:val="22"/>
          <w:szCs w:val="22"/>
        </w:rPr>
        <w:t xml:space="preserve"> O sistema deverá possibilitar a busca facilitada, pelos profissionais de saúde, dos algoritmos e protocolos referentes a cada sintoma ou condição, utilizando nomenclatura clínica usual e sinônimos.</w:t>
      </w:r>
    </w:p>
    <w:p w14:paraId="05148A10"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lastRenderedPageBreak/>
        <w:t xml:space="preserve">3.5.2.4. </w:t>
      </w:r>
      <w:r>
        <w:rPr>
          <w:rFonts w:ascii="Calibri" w:eastAsia="Calibri" w:hAnsi="Calibri" w:cs="Calibri"/>
          <w:sz w:val="22"/>
          <w:szCs w:val="22"/>
        </w:rPr>
        <w:t xml:space="preserve">Durante a execução do objeto, a </w:t>
      </w:r>
      <w:r>
        <w:rPr>
          <w:rFonts w:ascii="Calibri" w:eastAsia="Calibri" w:hAnsi="Calibri" w:cs="Calibri"/>
          <w:b/>
          <w:bCs/>
          <w:sz w:val="22"/>
          <w:szCs w:val="22"/>
        </w:rPr>
        <w:t xml:space="preserve">CONTRATANTE </w:t>
      </w:r>
      <w:r>
        <w:rPr>
          <w:rFonts w:ascii="Calibri" w:eastAsia="Calibri" w:hAnsi="Calibri" w:cs="Calibri"/>
          <w:sz w:val="22"/>
          <w:szCs w:val="22"/>
        </w:rPr>
        <w:t xml:space="preserve">poderá solicitar a customização dos algoritmos e protocolos quando estes não forem adequados à realidade praticada pela rede de serviço da </w:t>
      </w:r>
      <w:r>
        <w:rPr>
          <w:rFonts w:ascii="Calibri" w:eastAsia="Calibri" w:hAnsi="Calibri" w:cs="Calibri"/>
          <w:b/>
          <w:bCs/>
          <w:sz w:val="22"/>
          <w:szCs w:val="22"/>
        </w:rPr>
        <w:t>CONTRATANTE</w:t>
      </w:r>
      <w:r>
        <w:rPr>
          <w:rFonts w:ascii="Calibri" w:eastAsia="Calibri" w:hAnsi="Calibri" w:cs="Calibri"/>
          <w:sz w:val="22"/>
          <w:szCs w:val="22"/>
        </w:rPr>
        <w:t xml:space="preserve">. </w:t>
      </w:r>
    </w:p>
    <w:p w14:paraId="00013273" w14:textId="4F6D11B3"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3.5.2.4.1.</w:t>
      </w:r>
      <w:r>
        <w:rPr>
          <w:rFonts w:ascii="Calibri" w:eastAsia="Calibri" w:hAnsi="Calibri" w:cs="Calibri"/>
          <w:sz w:val="22"/>
          <w:szCs w:val="22"/>
        </w:rPr>
        <w:t xml:space="preserve"> A </w:t>
      </w:r>
      <w:r>
        <w:rPr>
          <w:rFonts w:ascii="Calibri" w:eastAsia="Calibri" w:hAnsi="Calibri" w:cs="Calibri"/>
          <w:b/>
          <w:bCs/>
          <w:sz w:val="22"/>
          <w:szCs w:val="22"/>
        </w:rPr>
        <w:t xml:space="preserve">CONTRATADA </w:t>
      </w:r>
      <w:r>
        <w:rPr>
          <w:rFonts w:ascii="Calibri" w:eastAsia="Calibri" w:hAnsi="Calibri" w:cs="Calibri"/>
          <w:sz w:val="22"/>
          <w:szCs w:val="22"/>
        </w:rPr>
        <w:t xml:space="preserve">terá o prazo de até </w:t>
      </w:r>
      <w:r>
        <w:rPr>
          <w:rFonts w:ascii="Calibri" w:eastAsia="Calibri" w:hAnsi="Calibri" w:cs="Calibri"/>
          <w:b/>
          <w:bCs/>
          <w:sz w:val="22"/>
          <w:szCs w:val="22"/>
        </w:rPr>
        <w:t>3 (três) dias úteis</w:t>
      </w:r>
      <w:r>
        <w:rPr>
          <w:rFonts w:ascii="Calibri" w:eastAsia="Calibri" w:hAnsi="Calibri" w:cs="Calibri"/>
          <w:sz w:val="22"/>
          <w:szCs w:val="22"/>
        </w:rPr>
        <w:t xml:space="preserve"> para customização dos </w:t>
      </w:r>
      <w:r w:rsidR="00D63246">
        <w:rPr>
          <w:rFonts w:ascii="Calibri" w:eastAsia="Calibri" w:hAnsi="Calibri" w:cs="Calibri"/>
          <w:sz w:val="22"/>
          <w:szCs w:val="22"/>
        </w:rPr>
        <w:t>algoritmos e protocolos requeridos</w:t>
      </w:r>
      <w:r>
        <w:rPr>
          <w:rFonts w:ascii="Calibri" w:eastAsia="Calibri" w:hAnsi="Calibri" w:cs="Calibri"/>
          <w:sz w:val="22"/>
          <w:szCs w:val="22"/>
        </w:rPr>
        <w:t xml:space="preserve"> pela </w:t>
      </w:r>
      <w:r>
        <w:rPr>
          <w:rFonts w:ascii="Calibri" w:eastAsia="Calibri" w:hAnsi="Calibri" w:cs="Calibri"/>
          <w:b/>
          <w:bCs/>
          <w:sz w:val="22"/>
          <w:szCs w:val="22"/>
        </w:rPr>
        <w:t>CONTRATANTE</w:t>
      </w:r>
      <w:r>
        <w:rPr>
          <w:rFonts w:ascii="Calibri" w:eastAsia="Calibri" w:hAnsi="Calibri" w:cs="Calibri"/>
          <w:sz w:val="22"/>
          <w:szCs w:val="22"/>
        </w:rPr>
        <w:t>.</w:t>
      </w:r>
    </w:p>
    <w:p w14:paraId="48F926D1"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3.5.2.5.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adequar seus atendimentos à Rede de Atenção à Saúde do ente consorciado contratante, seguindo os fluxos e protocolos estabelecidos pela </w:t>
      </w:r>
      <w:r>
        <w:rPr>
          <w:rFonts w:ascii="Calibri" w:eastAsia="Calibri" w:hAnsi="Calibri" w:cs="Calibri"/>
          <w:b/>
          <w:bCs/>
          <w:sz w:val="22"/>
          <w:szCs w:val="22"/>
        </w:rPr>
        <w:t>CONTRATANTE</w:t>
      </w:r>
      <w:r>
        <w:rPr>
          <w:rFonts w:ascii="Calibri" w:eastAsia="Calibri" w:hAnsi="Calibri" w:cs="Calibri"/>
          <w:sz w:val="22"/>
          <w:szCs w:val="22"/>
        </w:rPr>
        <w:t>.</w:t>
      </w:r>
    </w:p>
    <w:p w14:paraId="1952ECE2" w14:textId="77777777" w:rsidR="00CC1402" w:rsidRDefault="00000000">
      <w:pPr>
        <w:shd w:val="clear" w:color="auto" w:fill="D9D9D9"/>
        <w:spacing w:line="276" w:lineRule="auto"/>
        <w:jc w:val="both"/>
        <w:rPr>
          <w:rFonts w:ascii="Calibri" w:eastAsia="Calibri" w:hAnsi="Calibri" w:cs="Calibri"/>
          <w:sz w:val="22"/>
          <w:szCs w:val="22"/>
        </w:rPr>
      </w:pPr>
      <w:r>
        <w:rPr>
          <w:rFonts w:ascii="Calibri" w:eastAsia="Calibri" w:hAnsi="Calibri" w:cs="Calibri"/>
          <w:b/>
          <w:bCs/>
          <w:sz w:val="22"/>
          <w:szCs w:val="22"/>
        </w:rPr>
        <w:t>3.6. DAS ESPECIFICAÇÕES DA PLATAFORMA DIGITAL</w:t>
      </w:r>
    </w:p>
    <w:p w14:paraId="1D5649FC"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3.6.1. DAS FUNCIONALIDADES DA PLATAFORMA DIGITAL</w:t>
      </w:r>
    </w:p>
    <w:p w14:paraId="1260FEA6"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3.6.1.1.</w:t>
      </w:r>
      <w:r>
        <w:rPr>
          <w:rFonts w:ascii="Calibri" w:eastAsia="Calibri" w:hAnsi="Calibri" w:cs="Calibri"/>
          <w:sz w:val="22"/>
          <w:szCs w:val="22"/>
        </w:rPr>
        <w:t xml:space="preserve"> 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disponibilizar e gerenciar uma plataforma digital própria para a prestação dos serviços, acessível por meio da internet, por meio de </w:t>
      </w:r>
      <w:r>
        <w:rPr>
          <w:rFonts w:ascii="Calibri" w:eastAsia="Calibri" w:hAnsi="Calibri" w:cs="Calibri"/>
          <w:i/>
          <w:iCs/>
          <w:sz w:val="22"/>
          <w:szCs w:val="22"/>
        </w:rPr>
        <w:t xml:space="preserve">website </w:t>
      </w:r>
      <w:r>
        <w:rPr>
          <w:rFonts w:ascii="Calibri" w:eastAsia="Calibri" w:hAnsi="Calibri" w:cs="Calibri"/>
          <w:sz w:val="22"/>
          <w:szCs w:val="22"/>
        </w:rPr>
        <w:t>e aplicativo móvel, com as seguintes características:</w:t>
      </w:r>
    </w:p>
    <w:p w14:paraId="2E15DF54"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I. WEBSITE:</w:t>
      </w:r>
    </w:p>
    <w:p w14:paraId="182555C3" w14:textId="77777777" w:rsidR="00CC1402" w:rsidRDefault="00000000">
      <w:pPr>
        <w:numPr>
          <w:ilvl w:val="0"/>
          <w:numId w:val="20"/>
        </w:numPr>
        <w:spacing w:line="276" w:lineRule="auto"/>
        <w:jc w:val="both"/>
        <w:rPr>
          <w:rFonts w:ascii="Calibri" w:eastAsia="Calibri" w:hAnsi="Calibri" w:cs="Calibri"/>
          <w:b/>
          <w:bCs/>
          <w:sz w:val="22"/>
          <w:szCs w:val="22"/>
        </w:rPr>
      </w:pPr>
      <w:r>
        <w:rPr>
          <w:rFonts w:ascii="Calibri" w:eastAsia="Calibri" w:hAnsi="Calibri" w:cs="Calibri"/>
          <w:sz w:val="22"/>
          <w:szCs w:val="22"/>
        </w:rPr>
        <w:t>A Plataforma deverá dispor de um site de internet que divulgará serviços prestados (horários e disponibilidade), bem como poderá conter informações em saúde (informativos sobre ações de prevenção, promoção da saúde e patologias de maior prevalência).</w:t>
      </w:r>
      <w:r>
        <w:rPr>
          <w:rFonts w:ascii="Calibri" w:eastAsia="Calibri" w:hAnsi="Calibri" w:cs="Calibri"/>
          <w:sz w:val="22"/>
          <w:szCs w:val="22"/>
        </w:rPr>
        <w:br/>
      </w:r>
      <w:r>
        <w:rPr>
          <w:rFonts w:ascii="Calibri" w:eastAsia="Calibri" w:hAnsi="Calibri" w:cs="Calibri"/>
          <w:b/>
          <w:bCs/>
          <w:sz w:val="22"/>
          <w:szCs w:val="22"/>
        </w:rPr>
        <w:t xml:space="preserve">a.1) </w:t>
      </w:r>
      <w:r>
        <w:rPr>
          <w:rFonts w:ascii="Calibri" w:eastAsia="Calibri" w:hAnsi="Calibri" w:cs="Calibri"/>
          <w:sz w:val="22"/>
          <w:szCs w:val="22"/>
        </w:rPr>
        <w:t xml:space="preserve">O conteúdo de informações em saúde será inserido e gerenciado pela </w:t>
      </w:r>
      <w:r>
        <w:rPr>
          <w:rFonts w:ascii="Calibri" w:eastAsia="Calibri" w:hAnsi="Calibri" w:cs="Calibri"/>
          <w:b/>
          <w:bCs/>
          <w:sz w:val="22"/>
          <w:szCs w:val="22"/>
        </w:rPr>
        <w:t>CONTRATANTE</w:t>
      </w:r>
      <w:r>
        <w:rPr>
          <w:rFonts w:ascii="Calibri" w:eastAsia="Calibri" w:hAnsi="Calibri" w:cs="Calibri"/>
          <w:sz w:val="22"/>
          <w:szCs w:val="22"/>
        </w:rPr>
        <w:t>, conforme parâmetros e funcionalidades previstos no Termo de Referência.</w:t>
      </w:r>
    </w:p>
    <w:p w14:paraId="6B57CED0"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a.2)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disponibilizar ferramenta para que a </w:t>
      </w:r>
      <w:r>
        <w:rPr>
          <w:rFonts w:ascii="Calibri" w:eastAsia="Calibri" w:hAnsi="Calibri" w:cs="Calibri"/>
          <w:b/>
          <w:bCs/>
          <w:sz w:val="22"/>
          <w:szCs w:val="22"/>
        </w:rPr>
        <w:t xml:space="preserve">CONTRATANTE </w:t>
      </w:r>
      <w:r>
        <w:rPr>
          <w:rFonts w:ascii="Calibri" w:eastAsia="Calibri" w:hAnsi="Calibri" w:cs="Calibri"/>
          <w:sz w:val="22"/>
          <w:szCs w:val="22"/>
        </w:rPr>
        <w:t>acesse e atualize de forma autônoma e instantânea os serviços e informações em saúde.</w:t>
      </w:r>
    </w:p>
    <w:p w14:paraId="22A5EB83" w14:textId="77777777" w:rsidR="00CC1402" w:rsidRDefault="00000000">
      <w:pPr>
        <w:numPr>
          <w:ilvl w:val="0"/>
          <w:numId w:val="20"/>
        </w:numPr>
        <w:spacing w:line="276" w:lineRule="auto"/>
        <w:jc w:val="both"/>
        <w:rPr>
          <w:rFonts w:ascii="Calibri" w:eastAsia="Calibri" w:hAnsi="Calibri" w:cs="Calibri"/>
          <w:b/>
          <w:bCs/>
          <w:sz w:val="22"/>
          <w:szCs w:val="22"/>
        </w:rPr>
      </w:pPr>
      <w:r>
        <w:rPr>
          <w:rFonts w:ascii="Calibri" w:eastAsia="Calibri" w:hAnsi="Calibri" w:cs="Calibri"/>
          <w:sz w:val="22"/>
          <w:szCs w:val="22"/>
        </w:rPr>
        <w:t xml:space="preserve">O </w:t>
      </w:r>
      <w:r>
        <w:rPr>
          <w:rFonts w:ascii="Calibri" w:eastAsia="Calibri" w:hAnsi="Calibri" w:cs="Calibri"/>
          <w:i/>
          <w:iCs/>
          <w:sz w:val="22"/>
          <w:szCs w:val="22"/>
        </w:rPr>
        <w:t xml:space="preserve">website </w:t>
      </w:r>
      <w:r>
        <w:rPr>
          <w:rFonts w:ascii="Calibri" w:eastAsia="Calibri" w:hAnsi="Calibri" w:cs="Calibri"/>
          <w:sz w:val="22"/>
          <w:szCs w:val="22"/>
        </w:rPr>
        <w:t xml:space="preserve">deverá ser acessível pela Internet, através de navegadores de internet mais prevalentes em </w:t>
      </w:r>
      <w:r>
        <w:rPr>
          <w:rFonts w:ascii="Calibri" w:eastAsia="Calibri" w:hAnsi="Calibri" w:cs="Calibri"/>
          <w:i/>
          <w:iCs/>
          <w:sz w:val="22"/>
          <w:szCs w:val="22"/>
        </w:rPr>
        <w:t xml:space="preserve">desktops </w:t>
      </w:r>
      <w:r>
        <w:rPr>
          <w:rFonts w:ascii="Calibri" w:eastAsia="Calibri" w:hAnsi="Calibri" w:cs="Calibri"/>
          <w:sz w:val="22"/>
          <w:szCs w:val="22"/>
        </w:rPr>
        <w:t xml:space="preserve">(Windows, Linux e </w:t>
      </w:r>
      <w:proofErr w:type="spellStart"/>
      <w:r>
        <w:rPr>
          <w:rFonts w:ascii="Calibri" w:eastAsia="Calibri" w:hAnsi="Calibri" w:cs="Calibri"/>
          <w:sz w:val="22"/>
          <w:szCs w:val="22"/>
        </w:rPr>
        <w:t>macOS</w:t>
      </w:r>
      <w:proofErr w:type="spellEnd"/>
      <w:r>
        <w:rPr>
          <w:rFonts w:ascii="Calibri" w:eastAsia="Calibri" w:hAnsi="Calibri" w:cs="Calibri"/>
          <w:sz w:val="22"/>
          <w:szCs w:val="22"/>
        </w:rPr>
        <w:t>), smartphones e tablets (IOS e Android).</w:t>
      </w:r>
    </w:p>
    <w:p w14:paraId="5248D46F"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b.1) </w:t>
      </w:r>
      <w:r>
        <w:rPr>
          <w:rFonts w:ascii="Calibri" w:eastAsia="Calibri" w:hAnsi="Calibri" w:cs="Calibri"/>
          <w:sz w:val="22"/>
          <w:szCs w:val="22"/>
        </w:rPr>
        <w:t xml:space="preserve">O acesso deverá ser realizado sem necessidade de instalação da aplicação </w:t>
      </w:r>
      <w:r>
        <w:rPr>
          <w:rFonts w:ascii="Calibri" w:eastAsia="Calibri" w:hAnsi="Calibri" w:cs="Calibri"/>
          <w:i/>
          <w:iCs/>
          <w:sz w:val="22"/>
          <w:szCs w:val="22"/>
        </w:rPr>
        <w:t xml:space="preserve">Back </w:t>
      </w:r>
      <w:proofErr w:type="spellStart"/>
      <w:r>
        <w:rPr>
          <w:rFonts w:ascii="Calibri" w:eastAsia="Calibri" w:hAnsi="Calibri" w:cs="Calibri"/>
          <w:i/>
          <w:iCs/>
          <w:sz w:val="22"/>
          <w:szCs w:val="22"/>
        </w:rPr>
        <w:t>End</w:t>
      </w:r>
      <w:proofErr w:type="spellEnd"/>
      <w:r>
        <w:rPr>
          <w:rFonts w:ascii="Calibri" w:eastAsia="Calibri" w:hAnsi="Calibri" w:cs="Calibri"/>
          <w:sz w:val="22"/>
          <w:szCs w:val="22"/>
        </w:rPr>
        <w:t xml:space="preserve"> para funcionamento e utilização dos serviços.</w:t>
      </w:r>
    </w:p>
    <w:p w14:paraId="4F0A89FA"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b.2) </w:t>
      </w:r>
      <w:r>
        <w:rPr>
          <w:rFonts w:ascii="Calibri" w:eastAsia="Calibri" w:hAnsi="Calibri" w:cs="Calibri"/>
          <w:sz w:val="22"/>
          <w:szCs w:val="22"/>
        </w:rPr>
        <w:t xml:space="preserve">O website deverá possuir interface dos módulos no formato responsivo, possibilitando a exibição dos módulos do sistema de acordo com o dispositivo utilizado, caso esteja em um </w:t>
      </w:r>
      <w:r>
        <w:rPr>
          <w:rFonts w:ascii="Calibri" w:eastAsia="Calibri" w:hAnsi="Calibri" w:cs="Calibri"/>
          <w:i/>
          <w:iCs/>
          <w:sz w:val="22"/>
          <w:szCs w:val="22"/>
        </w:rPr>
        <w:t>desktop</w:t>
      </w:r>
      <w:r>
        <w:rPr>
          <w:rFonts w:ascii="Calibri" w:eastAsia="Calibri" w:hAnsi="Calibri" w:cs="Calibri"/>
          <w:sz w:val="22"/>
          <w:szCs w:val="22"/>
        </w:rPr>
        <w:t xml:space="preserve">, </w:t>
      </w:r>
      <w:r>
        <w:rPr>
          <w:rFonts w:ascii="Calibri" w:eastAsia="Calibri" w:hAnsi="Calibri" w:cs="Calibri"/>
          <w:i/>
          <w:iCs/>
          <w:sz w:val="22"/>
          <w:szCs w:val="22"/>
        </w:rPr>
        <w:t xml:space="preserve">tablet </w:t>
      </w:r>
      <w:r>
        <w:rPr>
          <w:rFonts w:ascii="Calibri" w:eastAsia="Calibri" w:hAnsi="Calibri" w:cs="Calibri"/>
          <w:sz w:val="22"/>
          <w:szCs w:val="22"/>
        </w:rPr>
        <w:t xml:space="preserve">ou </w:t>
      </w:r>
      <w:r>
        <w:rPr>
          <w:rFonts w:ascii="Calibri" w:eastAsia="Calibri" w:hAnsi="Calibri" w:cs="Calibri"/>
          <w:i/>
          <w:iCs/>
          <w:sz w:val="22"/>
          <w:szCs w:val="22"/>
        </w:rPr>
        <w:t>smartphone</w:t>
      </w:r>
      <w:r>
        <w:rPr>
          <w:rFonts w:ascii="Calibri" w:eastAsia="Calibri" w:hAnsi="Calibri" w:cs="Calibri"/>
          <w:sz w:val="22"/>
          <w:szCs w:val="22"/>
        </w:rPr>
        <w:t>, o layout deverá se adequar ao tamanho do monitor ou tela do dispositivo, facilitando e tornando usual a visualização dos dados, e inserção das informações.</w:t>
      </w:r>
    </w:p>
    <w:p w14:paraId="625C2BFC" w14:textId="77777777" w:rsidR="00CC1402" w:rsidRDefault="00000000">
      <w:pPr>
        <w:numPr>
          <w:ilvl w:val="0"/>
          <w:numId w:val="20"/>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O </w:t>
      </w:r>
      <w:r>
        <w:rPr>
          <w:rFonts w:ascii="Calibri" w:eastAsia="Calibri" w:hAnsi="Calibri" w:cs="Calibri"/>
          <w:i/>
          <w:iCs/>
          <w:sz w:val="22"/>
          <w:szCs w:val="22"/>
        </w:rPr>
        <w:t xml:space="preserve">website </w:t>
      </w:r>
      <w:r>
        <w:rPr>
          <w:rFonts w:ascii="Calibri" w:eastAsia="Calibri" w:hAnsi="Calibri" w:cs="Calibri"/>
          <w:sz w:val="22"/>
          <w:szCs w:val="22"/>
        </w:rPr>
        <w:t>deverá possuir tecnologia de videochamada para comunicação síncrona entre os profissionais de saúde e usuários.</w:t>
      </w:r>
    </w:p>
    <w:p w14:paraId="05105F88" w14:textId="77777777" w:rsidR="00CC1402" w:rsidRDefault="00000000">
      <w:pPr>
        <w:numPr>
          <w:ilvl w:val="0"/>
          <w:numId w:val="20"/>
        </w:numPr>
        <w:spacing w:line="276" w:lineRule="auto"/>
        <w:jc w:val="both"/>
        <w:rPr>
          <w:rFonts w:ascii="Calibri" w:eastAsia="Calibri" w:hAnsi="Calibri" w:cs="Calibri"/>
          <w:b/>
          <w:bCs/>
          <w:sz w:val="22"/>
          <w:szCs w:val="22"/>
        </w:rPr>
      </w:pPr>
      <w:r>
        <w:rPr>
          <w:rFonts w:ascii="Calibri" w:eastAsia="Calibri" w:hAnsi="Calibri" w:cs="Calibri"/>
          <w:sz w:val="22"/>
          <w:szCs w:val="22"/>
        </w:rPr>
        <w:t xml:space="preserve">O </w:t>
      </w:r>
      <w:r>
        <w:rPr>
          <w:rFonts w:ascii="Calibri" w:eastAsia="Calibri" w:hAnsi="Calibri" w:cs="Calibri"/>
          <w:i/>
          <w:iCs/>
          <w:sz w:val="22"/>
          <w:szCs w:val="22"/>
        </w:rPr>
        <w:t xml:space="preserve">website </w:t>
      </w:r>
      <w:r>
        <w:rPr>
          <w:rFonts w:ascii="Calibri" w:eastAsia="Calibri" w:hAnsi="Calibri" w:cs="Calibri"/>
          <w:sz w:val="22"/>
          <w:szCs w:val="22"/>
        </w:rPr>
        <w:t>deverá possuir canais de comunicação adicionais, como chat de texto e envio/recebimento de documentos (prescrições, atestados, solicitações de exames, contrarreferências).</w:t>
      </w:r>
    </w:p>
    <w:p w14:paraId="602D96FB"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d.1) </w:t>
      </w:r>
      <w:r>
        <w:rPr>
          <w:rFonts w:ascii="Calibri" w:eastAsia="Calibri" w:hAnsi="Calibri" w:cs="Calibri"/>
          <w:sz w:val="22"/>
          <w:szCs w:val="22"/>
        </w:rPr>
        <w:t xml:space="preserve">O </w:t>
      </w:r>
      <w:r>
        <w:rPr>
          <w:rFonts w:ascii="Calibri" w:eastAsia="Calibri" w:hAnsi="Calibri" w:cs="Calibri"/>
          <w:i/>
          <w:iCs/>
          <w:sz w:val="22"/>
          <w:szCs w:val="22"/>
        </w:rPr>
        <w:t xml:space="preserve">website </w:t>
      </w:r>
      <w:r>
        <w:rPr>
          <w:rFonts w:ascii="Calibri" w:eastAsia="Calibri" w:hAnsi="Calibri" w:cs="Calibri"/>
          <w:sz w:val="22"/>
          <w:szCs w:val="22"/>
        </w:rPr>
        <w:t>deverá possuir tecnologia de instruções e chat de texto para quaisquer dúvidas sobre o cadastro e primeiro acesso do usuário.</w:t>
      </w:r>
    </w:p>
    <w:p w14:paraId="50060C53" w14:textId="77777777" w:rsidR="00CC1402" w:rsidRDefault="00000000">
      <w:pPr>
        <w:numPr>
          <w:ilvl w:val="0"/>
          <w:numId w:val="20"/>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O </w:t>
      </w:r>
      <w:r>
        <w:rPr>
          <w:rFonts w:ascii="Calibri" w:eastAsia="Calibri" w:hAnsi="Calibri" w:cs="Calibri"/>
          <w:i/>
          <w:iCs/>
          <w:sz w:val="22"/>
          <w:szCs w:val="22"/>
        </w:rPr>
        <w:t xml:space="preserve">website </w:t>
      </w:r>
      <w:r>
        <w:rPr>
          <w:rFonts w:ascii="Calibri" w:eastAsia="Calibri" w:hAnsi="Calibri" w:cs="Calibri"/>
          <w:sz w:val="22"/>
          <w:szCs w:val="22"/>
        </w:rPr>
        <w:t>deverá permitir o envio de imagens nos formatos .</w:t>
      </w:r>
      <w:proofErr w:type="spellStart"/>
      <w:r>
        <w:rPr>
          <w:rFonts w:ascii="Calibri" w:eastAsia="Calibri" w:hAnsi="Calibri" w:cs="Calibri"/>
          <w:sz w:val="22"/>
          <w:szCs w:val="22"/>
        </w:rPr>
        <w:t>jpg</w:t>
      </w:r>
      <w:proofErr w:type="spellEnd"/>
      <w:r>
        <w:rPr>
          <w:rFonts w:ascii="Calibri" w:eastAsia="Calibri" w:hAnsi="Calibri" w:cs="Calibri"/>
          <w:sz w:val="22"/>
          <w:szCs w:val="22"/>
        </w:rPr>
        <w:t>, .jpeg, .tif e .png para os usuários, com o objetivo de divulgar conteúdo a respeito de saúde pública e interesse público.</w:t>
      </w:r>
    </w:p>
    <w:p w14:paraId="1313B0A2" w14:textId="77777777" w:rsidR="00CC1402" w:rsidRDefault="00000000">
      <w:pPr>
        <w:numPr>
          <w:ilvl w:val="0"/>
          <w:numId w:val="20"/>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manter o site permanentemente atualizado, garantindo a acessibilidade dos canais ali suportados.</w:t>
      </w:r>
    </w:p>
    <w:p w14:paraId="756C0094" w14:textId="77777777" w:rsidR="00CC1402" w:rsidRDefault="00000000">
      <w:pPr>
        <w:numPr>
          <w:ilvl w:val="0"/>
          <w:numId w:val="20"/>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utilizar no </w:t>
      </w:r>
      <w:r>
        <w:rPr>
          <w:rFonts w:ascii="Calibri" w:eastAsia="Calibri" w:hAnsi="Calibri" w:cs="Calibri"/>
          <w:i/>
          <w:iCs/>
          <w:sz w:val="22"/>
          <w:szCs w:val="22"/>
        </w:rPr>
        <w:t xml:space="preserve">website </w:t>
      </w:r>
      <w:r>
        <w:rPr>
          <w:rFonts w:ascii="Calibri" w:eastAsia="Calibri" w:hAnsi="Calibri" w:cs="Calibri"/>
          <w:sz w:val="22"/>
          <w:szCs w:val="22"/>
        </w:rPr>
        <w:t xml:space="preserve">a nomenclatura, logomarca e especificações da </w:t>
      </w:r>
      <w:r>
        <w:rPr>
          <w:rFonts w:ascii="Calibri" w:eastAsia="Calibri" w:hAnsi="Calibri" w:cs="Calibri"/>
          <w:b/>
          <w:bCs/>
          <w:sz w:val="22"/>
          <w:szCs w:val="22"/>
        </w:rPr>
        <w:t>CONTRATANTE</w:t>
      </w:r>
      <w:r>
        <w:rPr>
          <w:rFonts w:ascii="Calibri" w:eastAsia="Calibri" w:hAnsi="Calibri" w:cs="Calibri"/>
          <w:sz w:val="22"/>
          <w:szCs w:val="22"/>
        </w:rPr>
        <w:t xml:space="preserve">, a critério da </w:t>
      </w:r>
      <w:r>
        <w:rPr>
          <w:rFonts w:ascii="Calibri" w:eastAsia="Calibri" w:hAnsi="Calibri" w:cs="Calibri"/>
          <w:b/>
          <w:bCs/>
          <w:sz w:val="22"/>
          <w:szCs w:val="22"/>
        </w:rPr>
        <w:t>CONTRATANTE</w:t>
      </w:r>
      <w:r>
        <w:rPr>
          <w:rFonts w:ascii="Calibri" w:eastAsia="Calibri" w:hAnsi="Calibri" w:cs="Calibri"/>
          <w:sz w:val="22"/>
          <w:szCs w:val="22"/>
        </w:rPr>
        <w:t>.</w:t>
      </w:r>
    </w:p>
    <w:p w14:paraId="4B5F23C7" w14:textId="77777777" w:rsidR="00CC1402" w:rsidRDefault="00000000">
      <w:pPr>
        <w:numPr>
          <w:ilvl w:val="0"/>
          <w:numId w:val="20"/>
        </w:numPr>
        <w:spacing w:after="200" w:line="276" w:lineRule="auto"/>
        <w:jc w:val="both"/>
        <w:rPr>
          <w:rFonts w:ascii="Calibri" w:eastAsia="Calibri" w:hAnsi="Calibri" w:cs="Calibri"/>
          <w:b/>
          <w:bCs/>
          <w:sz w:val="22"/>
          <w:szCs w:val="22"/>
        </w:rPr>
      </w:pPr>
      <w:r>
        <w:rPr>
          <w:rFonts w:ascii="Calibri" w:eastAsia="Calibri" w:hAnsi="Calibri" w:cs="Calibri"/>
          <w:sz w:val="22"/>
          <w:szCs w:val="22"/>
        </w:rPr>
        <w:lastRenderedPageBreak/>
        <w:t xml:space="preserve">Todos os encargos decorrentes da manutenção e atualização, relativos ao funcionamento da plataforma, deverão correr por conta da </w:t>
      </w:r>
      <w:r>
        <w:rPr>
          <w:rFonts w:ascii="Calibri" w:eastAsia="Calibri" w:hAnsi="Calibri" w:cs="Calibri"/>
          <w:b/>
          <w:bCs/>
          <w:sz w:val="22"/>
          <w:szCs w:val="22"/>
        </w:rPr>
        <w:t>CONTRATADA</w:t>
      </w:r>
      <w:r>
        <w:rPr>
          <w:rFonts w:ascii="Calibri" w:eastAsia="Calibri" w:hAnsi="Calibri" w:cs="Calibri"/>
          <w:sz w:val="22"/>
          <w:szCs w:val="22"/>
        </w:rPr>
        <w:t>.</w:t>
      </w:r>
    </w:p>
    <w:p w14:paraId="1BEC666E"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II. APLICATIVO MÓVEL:</w:t>
      </w:r>
    </w:p>
    <w:p w14:paraId="57225B55" w14:textId="77777777" w:rsidR="00CC1402" w:rsidRDefault="00000000">
      <w:pPr>
        <w:numPr>
          <w:ilvl w:val="0"/>
          <w:numId w:val="4"/>
        </w:numPr>
        <w:spacing w:line="276" w:lineRule="auto"/>
        <w:jc w:val="both"/>
        <w:rPr>
          <w:rFonts w:ascii="Calibri" w:eastAsia="Calibri" w:hAnsi="Calibri" w:cs="Calibri"/>
          <w:b/>
          <w:bCs/>
          <w:sz w:val="22"/>
          <w:szCs w:val="22"/>
        </w:rPr>
      </w:pPr>
      <w:r>
        <w:rPr>
          <w:rFonts w:ascii="Calibri" w:eastAsia="Calibri" w:hAnsi="Calibri" w:cs="Calibri"/>
          <w:sz w:val="22"/>
          <w:szCs w:val="22"/>
        </w:rPr>
        <w:t>Deverá dispor de um aplicativo móvel que divulgará serviços (horários e disponibilidade de serviços) e informações em saúde (informativos e vídeos sobre prevenção e promoção de saúde, e sobre patologias mais prevalentes) e permitirá o acesso, definidos no Termo de Referência.</w:t>
      </w:r>
    </w:p>
    <w:p w14:paraId="5C16AFC2"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a.1) </w:t>
      </w:r>
      <w:r>
        <w:rPr>
          <w:rFonts w:ascii="Calibri" w:eastAsia="Calibri" w:hAnsi="Calibri" w:cs="Calibri"/>
          <w:sz w:val="22"/>
          <w:szCs w:val="22"/>
        </w:rPr>
        <w:t xml:space="preserve">O conteúdo de informações em saúde será inserido e gerenciado pela </w:t>
      </w:r>
      <w:r>
        <w:rPr>
          <w:rFonts w:ascii="Calibri" w:eastAsia="Calibri" w:hAnsi="Calibri" w:cs="Calibri"/>
          <w:b/>
          <w:bCs/>
          <w:sz w:val="22"/>
          <w:szCs w:val="22"/>
        </w:rPr>
        <w:t>CONTRATANTE</w:t>
      </w:r>
      <w:r>
        <w:rPr>
          <w:rFonts w:ascii="Calibri" w:eastAsia="Calibri" w:hAnsi="Calibri" w:cs="Calibri"/>
          <w:sz w:val="22"/>
          <w:szCs w:val="22"/>
        </w:rPr>
        <w:t>, conforme parâmetros e funcionalidades previstos no Termo de Referência.</w:t>
      </w:r>
    </w:p>
    <w:p w14:paraId="6D61842F"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a.2)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disponibilizar ferramenta para que a </w:t>
      </w:r>
      <w:r>
        <w:rPr>
          <w:rFonts w:ascii="Calibri" w:eastAsia="Calibri" w:hAnsi="Calibri" w:cs="Calibri"/>
          <w:b/>
          <w:bCs/>
          <w:sz w:val="22"/>
          <w:szCs w:val="22"/>
        </w:rPr>
        <w:t xml:space="preserve">CONTRATANTE </w:t>
      </w:r>
      <w:r>
        <w:rPr>
          <w:rFonts w:ascii="Calibri" w:eastAsia="Calibri" w:hAnsi="Calibri" w:cs="Calibri"/>
          <w:sz w:val="22"/>
          <w:szCs w:val="22"/>
        </w:rPr>
        <w:t>acesse e atualize de forma autônoma e instantânea os serviços e informações em saúde.</w:t>
      </w:r>
    </w:p>
    <w:p w14:paraId="5118EFB1" w14:textId="77777777" w:rsidR="00CC1402" w:rsidRDefault="00000000">
      <w:pPr>
        <w:numPr>
          <w:ilvl w:val="0"/>
          <w:numId w:val="4"/>
        </w:numPr>
        <w:spacing w:line="276" w:lineRule="auto"/>
        <w:jc w:val="both"/>
        <w:rPr>
          <w:rFonts w:ascii="Calibri" w:eastAsia="Calibri" w:hAnsi="Calibri" w:cs="Calibri"/>
          <w:b/>
          <w:bCs/>
          <w:sz w:val="22"/>
          <w:szCs w:val="22"/>
        </w:rPr>
      </w:pPr>
      <w:r>
        <w:rPr>
          <w:rFonts w:ascii="Calibri" w:eastAsia="Calibri" w:hAnsi="Calibri" w:cs="Calibri"/>
          <w:sz w:val="22"/>
          <w:szCs w:val="22"/>
        </w:rPr>
        <w:t>O aplicativo móvel deverá ser acessível a partir de aparelhos de telefone celular (</w:t>
      </w:r>
      <w:r>
        <w:rPr>
          <w:rFonts w:ascii="Calibri" w:eastAsia="Calibri" w:hAnsi="Calibri" w:cs="Calibri"/>
          <w:i/>
          <w:iCs/>
          <w:sz w:val="22"/>
          <w:szCs w:val="22"/>
        </w:rPr>
        <w:t>smartphones</w:t>
      </w:r>
      <w:r>
        <w:rPr>
          <w:rFonts w:ascii="Calibri" w:eastAsia="Calibri" w:hAnsi="Calibri" w:cs="Calibri"/>
          <w:sz w:val="22"/>
          <w:szCs w:val="22"/>
        </w:rPr>
        <w:t xml:space="preserve">) e </w:t>
      </w:r>
      <w:r>
        <w:rPr>
          <w:rFonts w:ascii="Calibri" w:eastAsia="Calibri" w:hAnsi="Calibri" w:cs="Calibri"/>
          <w:i/>
          <w:iCs/>
          <w:sz w:val="22"/>
          <w:szCs w:val="22"/>
        </w:rPr>
        <w:t>tablets</w:t>
      </w:r>
      <w:r>
        <w:rPr>
          <w:rFonts w:ascii="Calibri" w:eastAsia="Calibri" w:hAnsi="Calibri" w:cs="Calibri"/>
          <w:sz w:val="22"/>
          <w:szCs w:val="22"/>
        </w:rPr>
        <w:t>.</w:t>
      </w:r>
    </w:p>
    <w:p w14:paraId="44B03371"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b.1) </w:t>
      </w:r>
      <w:r>
        <w:rPr>
          <w:rFonts w:ascii="Calibri" w:eastAsia="Calibri" w:hAnsi="Calibri" w:cs="Calibri"/>
          <w:sz w:val="22"/>
          <w:szCs w:val="22"/>
        </w:rPr>
        <w:t>O aplicativo móvel deverá ser acessível compatível com equipamentos Android e iOS.</w:t>
      </w:r>
    </w:p>
    <w:p w14:paraId="36B23D3C" w14:textId="77777777" w:rsidR="00CC1402" w:rsidRDefault="00000000">
      <w:pPr>
        <w:numPr>
          <w:ilvl w:val="0"/>
          <w:numId w:val="4"/>
        </w:numPr>
        <w:spacing w:after="200" w:line="276" w:lineRule="auto"/>
        <w:jc w:val="both"/>
        <w:rPr>
          <w:rFonts w:ascii="Calibri" w:eastAsia="Calibri" w:hAnsi="Calibri" w:cs="Calibri"/>
          <w:b/>
          <w:bCs/>
          <w:sz w:val="22"/>
          <w:szCs w:val="22"/>
        </w:rPr>
      </w:pPr>
      <w:r>
        <w:rPr>
          <w:rFonts w:ascii="Calibri" w:eastAsia="Calibri" w:hAnsi="Calibri" w:cs="Calibri"/>
          <w:sz w:val="22"/>
          <w:szCs w:val="22"/>
        </w:rPr>
        <w:t>O aplicativo móvel deverá possuir tecnologia de videochamada para comunicação síncrona entre os profissionais de saúde e usuários.</w:t>
      </w:r>
    </w:p>
    <w:p w14:paraId="6EE3EFB3" w14:textId="77777777" w:rsidR="00CC1402" w:rsidRDefault="00000000">
      <w:pPr>
        <w:numPr>
          <w:ilvl w:val="0"/>
          <w:numId w:val="4"/>
        </w:numPr>
        <w:spacing w:line="276" w:lineRule="auto"/>
        <w:jc w:val="both"/>
        <w:rPr>
          <w:rFonts w:ascii="Calibri" w:eastAsia="Calibri" w:hAnsi="Calibri" w:cs="Calibri"/>
          <w:b/>
          <w:bCs/>
          <w:sz w:val="22"/>
          <w:szCs w:val="22"/>
        </w:rPr>
      </w:pPr>
      <w:r>
        <w:rPr>
          <w:rFonts w:ascii="Calibri" w:eastAsia="Calibri" w:hAnsi="Calibri" w:cs="Calibri"/>
          <w:sz w:val="22"/>
          <w:szCs w:val="22"/>
        </w:rPr>
        <w:t>O aplicativo móvel deverá possuir canais de comunicação adicionais, como chat de texto e envio/recebimento de documentos (prescrições, atestados, solicitações de exames, contrarreferências).</w:t>
      </w:r>
    </w:p>
    <w:p w14:paraId="396F9C1D"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d.1) </w:t>
      </w:r>
      <w:r>
        <w:rPr>
          <w:rFonts w:ascii="Calibri" w:eastAsia="Calibri" w:hAnsi="Calibri" w:cs="Calibri"/>
          <w:sz w:val="22"/>
          <w:szCs w:val="22"/>
        </w:rPr>
        <w:t>O aplicativo móvel deverá possuir tecnologia de instruções e chat de texto para quaisquer dúvidas sobre o cadastro e primeiro acesso do usuário.</w:t>
      </w:r>
    </w:p>
    <w:p w14:paraId="09C4E891" w14:textId="77777777" w:rsidR="00CC1402" w:rsidRDefault="00000000">
      <w:pPr>
        <w:numPr>
          <w:ilvl w:val="0"/>
          <w:numId w:val="4"/>
        </w:numPr>
        <w:spacing w:after="200" w:line="276" w:lineRule="auto"/>
        <w:jc w:val="both"/>
        <w:rPr>
          <w:rFonts w:ascii="Calibri" w:eastAsia="Calibri" w:hAnsi="Calibri" w:cs="Calibri"/>
          <w:b/>
          <w:bCs/>
          <w:sz w:val="22"/>
          <w:szCs w:val="22"/>
        </w:rPr>
      </w:pPr>
      <w:r>
        <w:rPr>
          <w:rFonts w:ascii="Calibri" w:eastAsia="Calibri" w:hAnsi="Calibri" w:cs="Calibri"/>
          <w:sz w:val="22"/>
          <w:szCs w:val="22"/>
        </w:rPr>
        <w:t>O aplicativo móvel deverá permitir o envio de imagens nos formatos .</w:t>
      </w:r>
      <w:proofErr w:type="spellStart"/>
      <w:r>
        <w:rPr>
          <w:rFonts w:ascii="Calibri" w:eastAsia="Calibri" w:hAnsi="Calibri" w:cs="Calibri"/>
          <w:sz w:val="22"/>
          <w:szCs w:val="22"/>
        </w:rPr>
        <w:t>jpg</w:t>
      </w:r>
      <w:proofErr w:type="spellEnd"/>
      <w:r>
        <w:rPr>
          <w:rFonts w:ascii="Calibri" w:eastAsia="Calibri" w:hAnsi="Calibri" w:cs="Calibri"/>
          <w:sz w:val="22"/>
          <w:szCs w:val="22"/>
        </w:rPr>
        <w:t>, .jpeg, .tif e .png para os usuários, com o objetivo de divulgar conteúdo a respeito de saúde pública e interesse público.</w:t>
      </w:r>
    </w:p>
    <w:p w14:paraId="621AC8F5" w14:textId="77777777" w:rsidR="00CC1402" w:rsidRDefault="00000000">
      <w:pPr>
        <w:numPr>
          <w:ilvl w:val="0"/>
          <w:numId w:val="4"/>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utilizar no aplicativo móvel a nomenclatura, logomarca e especificações da </w:t>
      </w:r>
      <w:r>
        <w:rPr>
          <w:rFonts w:ascii="Calibri" w:eastAsia="Calibri" w:hAnsi="Calibri" w:cs="Calibri"/>
          <w:b/>
          <w:bCs/>
          <w:sz w:val="22"/>
          <w:szCs w:val="22"/>
        </w:rPr>
        <w:t>CONTRATANTE</w:t>
      </w:r>
      <w:r>
        <w:rPr>
          <w:rFonts w:ascii="Calibri" w:eastAsia="Calibri" w:hAnsi="Calibri" w:cs="Calibri"/>
          <w:sz w:val="22"/>
          <w:szCs w:val="22"/>
        </w:rPr>
        <w:t xml:space="preserve">, a critério da </w:t>
      </w:r>
      <w:r>
        <w:rPr>
          <w:rFonts w:ascii="Calibri" w:eastAsia="Calibri" w:hAnsi="Calibri" w:cs="Calibri"/>
          <w:b/>
          <w:bCs/>
          <w:sz w:val="22"/>
          <w:szCs w:val="22"/>
        </w:rPr>
        <w:t>CONTRATANTE</w:t>
      </w:r>
      <w:r>
        <w:rPr>
          <w:rFonts w:ascii="Calibri" w:eastAsia="Calibri" w:hAnsi="Calibri" w:cs="Calibri"/>
          <w:sz w:val="22"/>
          <w:szCs w:val="22"/>
        </w:rPr>
        <w:t>.</w:t>
      </w:r>
    </w:p>
    <w:p w14:paraId="389C4761" w14:textId="77777777" w:rsidR="00CC1402" w:rsidRDefault="00000000">
      <w:pPr>
        <w:numPr>
          <w:ilvl w:val="0"/>
          <w:numId w:val="4"/>
        </w:numPr>
        <w:spacing w:after="200" w:line="276" w:lineRule="auto"/>
        <w:jc w:val="both"/>
        <w:rPr>
          <w:rFonts w:ascii="Calibri" w:eastAsia="Calibri" w:hAnsi="Calibri" w:cs="Calibri"/>
          <w:b/>
          <w:bCs/>
          <w:sz w:val="22"/>
          <w:szCs w:val="22"/>
        </w:rPr>
      </w:pPr>
      <w:r>
        <w:rPr>
          <w:rFonts w:ascii="Calibri" w:eastAsia="Calibri" w:hAnsi="Calibri" w:cs="Calibri"/>
          <w:sz w:val="22"/>
          <w:szCs w:val="22"/>
        </w:rPr>
        <w:t>O aplicativo deverá apresentar compatibilidade com os principais sistemas operacionais vigentes nos aparelhos smartphones.</w:t>
      </w:r>
    </w:p>
    <w:p w14:paraId="5E6B2F0D" w14:textId="77777777" w:rsidR="00CC1402" w:rsidRDefault="00000000">
      <w:pPr>
        <w:numPr>
          <w:ilvl w:val="0"/>
          <w:numId w:val="4"/>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manter o aplicativo permanentemente atualizado, garantindo a acessibilidade dos canais ali suportados.</w:t>
      </w:r>
    </w:p>
    <w:p w14:paraId="50F8E541" w14:textId="77777777" w:rsidR="00CC1402" w:rsidRDefault="00000000">
      <w:pPr>
        <w:numPr>
          <w:ilvl w:val="0"/>
          <w:numId w:val="4"/>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disponibilizar ferramenta para que a </w:t>
      </w:r>
      <w:r>
        <w:rPr>
          <w:rFonts w:ascii="Calibri" w:eastAsia="Calibri" w:hAnsi="Calibri" w:cs="Calibri"/>
          <w:b/>
          <w:bCs/>
          <w:sz w:val="22"/>
          <w:szCs w:val="22"/>
        </w:rPr>
        <w:t xml:space="preserve">CONTRATANTE </w:t>
      </w:r>
      <w:r>
        <w:rPr>
          <w:rFonts w:ascii="Calibri" w:eastAsia="Calibri" w:hAnsi="Calibri" w:cs="Calibri"/>
          <w:sz w:val="22"/>
          <w:szCs w:val="22"/>
        </w:rPr>
        <w:t>acesse e atualize de forma autônoma e instantânea os serviços e informações em saúde.</w:t>
      </w:r>
    </w:p>
    <w:p w14:paraId="777FDF27" w14:textId="77777777" w:rsidR="00CC1402" w:rsidRDefault="00000000">
      <w:pPr>
        <w:numPr>
          <w:ilvl w:val="0"/>
          <w:numId w:val="4"/>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Todos os encargos decorrentes da manutenção e atualização deste canal deverão correr por conta da </w:t>
      </w:r>
      <w:r>
        <w:rPr>
          <w:rFonts w:ascii="Calibri" w:eastAsia="Calibri" w:hAnsi="Calibri" w:cs="Calibri"/>
          <w:b/>
          <w:bCs/>
          <w:sz w:val="22"/>
          <w:szCs w:val="22"/>
        </w:rPr>
        <w:t>CONTRATADA</w:t>
      </w:r>
      <w:r>
        <w:rPr>
          <w:rFonts w:ascii="Calibri" w:eastAsia="Calibri" w:hAnsi="Calibri" w:cs="Calibri"/>
          <w:sz w:val="22"/>
          <w:szCs w:val="22"/>
        </w:rPr>
        <w:t>.</w:t>
      </w:r>
    </w:p>
    <w:p w14:paraId="7FA0D4A0"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III. USUÁRIOS E PERFIS DE ACESSO</w:t>
      </w:r>
    </w:p>
    <w:p w14:paraId="5809E8E6" w14:textId="77777777" w:rsidR="00CC1402" w:rsidRDefault="00000000">
      <w:pPr>
        <w:spacing w:after="200" w:line="276" w:lineRule="auto"/>
        <w:jc w:val="both"/>
        <w:rPr>
          <w:rFonts w:ascii="Calibri" w:eastAsia="Calibri" w:hAnsi="Calibri" w:cs="Calibri"/>
          <w:b/>
          <w:bCs/>
          <w:sz w:val="22"/>
          <w:szCs w:val="22"/>
        </w:rPr>
      </w:pPr>
      <w:r>
        <w:rPr>
          <w:rFonts w:ascii="Calibri" w:eastAsia="Calibri" w:hAnsi="Calibri" w:cs="Calibri"/>
          <w:b/>
          <w:bCs/>
          <w:sz w:val="22"/>
          <w:szCs w:val="22"/>
        </w:rPr>
        <w:t>3.6.1.2.</w:t>
      </w:r>
      <w:r>
        <w:rPr>
          <w:rFonts w:ascii="Calibri" w:eastAsia="Calibri" w:hAnsi="Calibri" w:cs="Calibri"/>
          <w:sz w:val="22"/>
          <w:szCs w:val="22"/>
        </w:rPr>
        <w:t xml:space="preserve"> A plataforma deverá possibilitar o acesso aos serviços definidos neste instrumento, no Termo de Referência e no Edital, possuindo funcionalidades para usuários, profissionais da </w:t>
      </w:r>
      <w:r>
        <w:rPr>
          <w:rFonts w:ascii="Calibri" w:eastAsia="Calibri" w:hAnsi="Calibri" w:cs="Calibri"/>
          <w:b/>
          <w:bCs/>
          <w:sz w:val="22"/>
          <w:szCs w:val="22"/>
        </w:rPr>
        <w:t>CONTRATADA</w:t>
      </w:r>
      <w:r>
        <w:rPr>
          <w:rFonts w:ascii="Calibri" w:eastAsia="Calibri" w:hAnsi="Calibri" w:cs="Calibri"/>
          <w:sz w:val="22"/>
          <w:szCs w:val="22"/>
        </w:rPr>
        <w:t xml:space="preserve"> e gestão/administração da </w:t>
      </w:r>
      <w:r>
        <w:rPr>
          <w:rFonts w:ascii="Calibri" w:eastAsia="Calibri" w:hAnsi="Calibri" w:cs="Calibri"/>
          <w:b/>
          <w:bCs/>
          <w:sz w:val="22"/>
          <w:szCs w:val="22"/>
        </w:rPr>
        <w:t>CONTRATANTE</w:t>
      </w:r>
      <w:r>
        <w:rPr>
          <w:rFonts w:ascii="Calibri" w:eastAsia="Calibri" w:hAnsi="Calibri" w:cs="Calibri"/>
          <w:sz w:val="22"/>
          <w:szCs w:val="22"/>
        </w:rPr>
        <w:t>, incluindo, mas não se limitando a:</w:t>
      </w:r>
    </w:p>
    <w:p w14:paraId="0F389341" w14:textId="77777777" w:rsidR="00CC1402" w:rsidRDefault="00000000">
      <w:pPr>
        <w:spacing w:line="276" w:lineRule="auto"/>
        <w:ind w:left="720"/>
        <w:jc w:val="both"/>
        <w:rPr>
          <w:rFonts w:ascii="Calibri" w:eastAsia="Calibri" w:hAnsi="Calibri" w:cs="Calibri"/>
          <w:b/>
          <w:bCs/>
          <w:sz w:val="22"/>
          <w:szCs w:val="22"/>
        </w:rPr>
      </w:pPr>
      <w:r>
        <w:rPr>
          <w:rFonts w:ascii="Calibri" w:eastAsia="Calibri" w:hAnsi="Calibri" w:cs="Calibri"/>
          <w:b/>
          <w:bCs/>
          <w:sz w:val="22"/>
          <w:szCs w:val="22"/>
        </w:rPr>
        <w:t>III.I. PARA OS PACIENTES:</w:t>
      </w:r>
    </w:p>
    <w:p w14:paraId="0875D3F9" w14:textId="77777777" w:rsidR="00CC1402" w:rsidRDefault="00000000">
      <w:pPr>
        <w:numPr>
          <w:ilvl w:val="0"/>
          <w:numId w:val="14"/>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Cadastro e autenticação segura (vinculado ao CPF e número do prontuário eletrônico municipal);</w:t>
      </w:r>
    </w:p>
    <w:p w14:paraId="2B51A324" w14:textId="77777777" w:rsidR="00CC1402" w:rsidRDefault="00000000">
      <w:pPr>
        <w:numPr>
          <w:ilvl w:val="0"/>
          <w:numId w:val="14"/>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Chat para atendimento inicial;</w:t>
      </w:r>
    </w:p>
    <w:p w14:paraId="75EC71F1" w14:textId="77777777" w:rsidR="00CC1402" w:rsidRDefault="00000000">
      <w:pPr>
        <w:numPr>
          <w:ilvl w:val="0"/>
          <w:numId w:val="14"/>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lastRenderedPageBreak/>
        <w:t>Funcionalidade de videochamadas;</w:t>
      </w:r>
    </w:p>
    <w:p w14:paraId="0ADC30E7" w14:textId="77777777" w:rsidR="00CC1402" w:rsidRDefault="00000000">
      <w:pPr>
        <w:numPr>
          <w:ilvl w:val="0"/>
          <w:numId w:val="14"/>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Funcionalidade de chat de texto;</w:t>
      </w:r>
    </w:p>
    <w:p w14:paraId="3C4CB542" w14:textId="77777777" w:rsidR="00CC1402" w:rsidRDefault="00000000">
      <w:pPr>
        <w:numPr>
          <w:ilvl w:val="0"/>
          <w:numId w:val="14"/>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Acesso ao histórico de atendimentos e documentos emitidos (prescrições, atestados, solicitações de exames, contrarreferências);</w:t>
      </w:r>
    </w:p>
    <w:p w14:paraId="65D26650" w14:textId="77777777" w:rsidR="00CC1402" w:rsidRDefault="00000000">
      <w:pPr>
        <w:numPr>
          <w:ilvl w:val="0"/>
          <w:numId w:val="14"/>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Sistema de avaliação de satisfação do atendimento recebido;</w:t>
      </w:r>
    </w:p>
    <w:p w14:paraId="53ABF3E3" w14:textId="77777777" w:rsidR="00CC1402" w:rsidRDefault="00000000">
      <w:pPr>
        <w:numPr>
          <w:ilvl w:val="0"/>
          <w:numId w:val="14"/>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Acessibilidade digital para usuários com deficiência ou limitações.</w:t>
      </w:r>
    </w:p>
    <w:p w14:paraId="06B829BA" w14:textId="77777777" w:rsidR="00CC1402" w:rsidRDefault="00000000">
      <w:pPr>
        <w:numPr>
          <w:ilvl w:val="0"/>
          <w:numId w:val="14"/>
        </w:numPr>
        <w:spacing w:after="200" w:line="276" w:lineRule="auto"/>
        <w:ind w:left="1440"/>
        <w:jc w:val="both"/>
        <w:rPr>
          <w:rFonts w:ascii="Calibri" w:eastAsia="Calibri" w:hAnsi="Calibri" w:cs="Calibri"/>
          <w:b/>
          <w:bCs/>
          <w:sz w:val="22"/>
          <w:szCs w:val="22"/>
        </w:rPr>
      </w:pPr>
      <w:r>
        <w:rPr>
          <w:rFonts w:ascii="Calibri" w:eastAsia="Calibri" w:hAnsi="Calibri" w:cs="Calibri"/>
          <w:sz w:val="22"/>
          <w:szCs w:val="22"/>
        </w:rPr>
        <w:t>Demais funcionalidades necessárias para utilização dos serviços descritos neste instrumento e no Termo de Referência.</w:t>
      </w:r>
    </w:p>
    <w:p w14:paraId="62258B60" w14:textId="77777777" w:rsidR="00CC1402" w:rsidRDefault="00000000">
      <w:pPr>
        <w:spacing w:line="276" w:lineRule="auto"/>
        <w:ind w:left="720"/>
        <w:jc w:val="both"/>
        <w:rPr>
          <w:rFonts w:ascii="Calibri" w:eastAsia="Calibri" w:hAnsi="Calibri" w:cs="Calibri"/>
          <w:b/>
          <w:bCs/>
          <w:sz w:val="22"/>
          <w:szCs w:val="22"/>
        </w:rPr>
      </w:pPr>
      <w:r>
        <w:rPr>
          <w:rFonts w:ascii="Calibri" w:eastAsia="Calibri" w:hAnsi="Calibri" w:cs="Calibri"/>
          <w:b/>
          <w:bCs/>
          <w:sz w:val="22"/>
          <w:szCs w:val="22"/>
        </w:rPr>
        <w:t>III.II. PARA PROFISSIONAIS DE SAÚDE (CONTRATADA):</w:t>
      </w:r>
    </w:p>
    <w:p w14:paraId="5560D4AA" w14:textId="77777777" w:rsidR="00CC1402" w:rsidRDefault="00000000">
      <w:pPr>
        <w:numPr>
          <w:ilvl w:val="0"/>
          <w:numId w:val="18"/>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Acesso autenticado ao sistema para atendimento (videochamada, chat).</w:t>
      </w:r>
    </w:p>
    <w:p w14:paraId="7ECB6215" w14:textId="77777777" w:rsidR="00CC1402" w:rsidRDefault="00000000">
      <w:pPr>
        <w:numPr>
          <w:ilvl w:val="0"/>
          <w:numId w:val="18"/>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Utilização de algoritmos, protocolos e fluxos pré-clínicos e clínicos, integrados para acolhimento, triagem, classificação de risco, teleconsultas e demais condutas.</w:t>
      </w:r>
    </w:p>
    <w:p w14:paraId="5B7EC826" w14:textId="77777777" w:rsidR="00CC1402" w:rsidRDefault="00000000">
      <w:pPr>
        <w:numPr>
          <w:ilvl w:val="0"/>
          <w:numId w:val="18"/>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Emissão de documentos (prescrições, atestados, solicitações de exames, contrarreferências) com assinatura digital qualificada (padrão ICP-Brasil).</w:t>
      </w:r>
    </w:p>
    <w:p w14:paraId="29D131D9" w14:textId="77777777" w:rsidR="00CC1402" w:rsidRDefault="00000000">
      <w:pPr>
        <w:numPr>
          <w:ilvl w:val="0"/>
          <w:numId w:val="18"/>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 xml:space="preserve">Acesso de leitura, escrita e registro dos atendimentos em prontuário eletrônico da </w:t>
      </w:r>
      <w:r>
        <w:rPr>
          <w:rFonts w:ascii="Calibri" w:eastAsia="Calibri" w:hAnsi="Calibri" w:cs="Calibri"/>
          <w:b/>
          <w:bCs/>
          <w:sz w:val="22"/>
          <w:szCs w:val="22"/>
        </w:rPr>
        <w:t xml:space="preserve">CONTRATANTE </w:t>
      </w:r>
      <w:r>
        <w:rPr>
          <w:rFonts w:ascii="Calibri" w:eastAsia="Calibri" w:hAnsi="Calibri" w:cs="Calibri"/>
          <w:sz w:val="22"/>
          <w:szCs w:val="22"/>
        </w:rPr>
        <w:t xml:space="preserve">(no sistema da </w:t>
      </w:r>
      <w:r>
        <w:rPr>
          <w:rFonts w:ascii="Calibri" w:eastAsia="Calibri" w:hAnsi="Calibri" w:cs="Calibri"/>
          <w:b/>
          <w:bCs/>
          <w:sz w:val="22"/>
          <w:szCs w:val="22"/>
        </w:rPr>
        <w:t xml:space="preserve">CONTRATADA </w:t>
      </w:r>
      <w:r>
        <w:rPr>
          <w:rFonts w:ascii="Calibri" w:eastAsia="Calibri" w:hAnsi="Calibri" w:cs="Calibri"/>
          <w:sz w:val="22"/>
          <w:szCs w:val="22"/>
        </w:rPr>
        <w:t xml:space="preserve">e integrado ao da </w:t>
      </w:r>
      <w:r>
        <w:rPr>
          <w:rFonts w:ascii="Calibri" w:eastAsia="Calibri" w:hAnsi="Calibri" w:cs="Calibri"/>
          <w:b/>
          <w:bCs/>
          <w:sz w:val="22"/>
          <w:szCs w:val="22"/>
        </w:rPr>
        <w:t>CONTRATANTE</w:t>
      </w:r>
      <w:r>
        <w:rPr>
          <w:rFonts w:ascii="Calibri" w:eastAsia="Calibri" w:hAnsi="Calibri" w:cs="Calibri"/>
          <w:sz w:val="22"/>
          <w:szCs w:val="22"/>
        </w:rPr>
        <w:t>).</w:t>
      </w:r>
    </w:p>
    <w:p w14:paraId="597215B7" w14:textId="77777777" w:rsidR="00CC1402" w:rsidRDefault="00000000">
      <w:pPr>
        <w:spacing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d.1) </w:t>
      </w:r>
      <w:r>
        <w:rPr>
          <w:rFonts w:ascii="Calibri" w:eastAsia="Calibri" w:hAnsi="Calibri" w:cs="Calibri"/>
          <w:sz w:val="22"/>
          <w:szCs w:val="22"/>
        </w:rPr>
        <w:t xml:space="preserve">No caso de dificuldade ou impossibilidade de integração, 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utilizar o sistema da </w:t>
      </w:r>
      <w:r>
        <w:rPr>
          <w:rFonts w:ascii="Calibri" w:eastAsia="Calibri" w:hAnsi="Calibri" w:cs="Calibri"/>
          <w:b/>
          <w:bCs/>
          <w:sz w:val="22"/>
          <w:szCs w:val="22"/>
        </w:rPr>
        <w:t>CONTRATANTE</w:t>
      </w:r>
      <w:r>
        <w:rPr>
          <w:rFonts w:ascii="Calibri" w:eastAsia="Calibri" w:hAnsi="Calibri" w:cs="Calibri"/>
          <w:sz w:val="22"/>
          <w:szCs w:val="22"/>
        </w:rPr>
        <w:t>.</w:t>
      </w:r>
    </w:p>
    <w:p w14:paraId="08B7FD0D" w14:textId="77777777" w:rsidR="00CC1402" w:rsidRDefault="00000000">
      <w:pPr>
        <w:numPr>
          <w:ilvl w:val="0"/>
          <w:numId w:val="18"/>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Ferramentas de busca facilitada para algoritmos, histórico clínico do paciente (comorbidades, alergias, medicações).</w:t>
      </w:r>
    </w:p>
    <w:p w14:paraId="1573A0F6" w14:textId="77777777" w:rsidR="00CC1402" w:rsidRDefault="00000000">
      <w:pPr>
        <w:numPr>
          <w:ilvl w:val="0"/>
          <w:numId w:val="18"/>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Demais funcionalidades necessárias para atendimento aos serviços descritos no presente instrumento e no Termo de Referência.</w:t>
      </w:r>
    </w:p>
    <w:p w14:paraId="0FF2AA8D" w14:textId="77777777" w:rsidR="00CC1402" w:rsidRDefault="00000000">
      <w:pPr>
        <w:spacing w:before="200" w:line="276" w:lineRule="auto"/>
        <w:ind w:left="720"/>
        <w:jc w:val="both"/>
        <w:rPr>
          <w:rFonts w:ascii="Calibri" w:eastAsia="Calibri" w:hAnsi="Calibri" w:cs="Calibri"/>
          <w:b/>
          <w:bCs/>
          <w:sz w:val="22"/>
          <w:szCs w:val="22"/>
        </w:rPr>
      </w:pPr>
      <w:r>
        <w:rPr>
          <w:rFonts w:ascii="Calibri" w:eastAsia="Calibri" w:hAnsi="Calibri" w:cs="Calibri"/>
          <w:b/>
          <w:bCs/>
          <w:sz w:val="22"/>
          <w:szCs w:val="22"/>
        </w:rPr>
        <w:t>III.IIII. PARA GESTÃO/ADMINISTRAÇÃO (CONTRATANTE):</w:t>
      </w:r>
    </w:p>
    <w:p w14:paraId="6B85AB00" w14:textId="77777777" w:rsidR="00CC1402" w:rsidRDefault="00000000">
      <w:pPr>
        <w:numPr>
          <w:ilvl w:val="0"/>
          <w:numId w:val="11"/>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Perfis de acesso exclusivos para gestores e equipe técnica, com níveis de permissão configuráveis.</w:t>
      </w:r>
    </w:p>
    <w:p w14:paraId="01FE1FA8" w14:textId="77777777" w:rsidR="00CC1402" w:rsidRDefault="00000000">
      <w:pPr>
        <w:numPr>
          <w:ilvl w:val="0"/>
          <w:numId w:val="11"/>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Relatórios consolidados e detalhados sobre a utilização da plataforma, quantitativos de atendimentos, tempos de resposta, desfechos e satisfação do usuário.</w:t>
      </w:r>
    </w:p>
    <w:p w14:paraId="0D111EDD" w14:textId="77777777" w:rsidR="00CC1402" w:rsidRDefault="00000000">
      <w:pPr>
        <w:numPr>
          <w:ilvl w:val="0"/>
          <w:numId w:val="11"/>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Controle do histórico de atendimentos por usuário, contemplando o desfecho.</w:t>
      </w:r>
    </w:p>
    <w:p w14:paraId="64D9CBEB" w14:textId="77777777" w:rsidR="00CC1402" w:rsidRDefault="00000000">
      <w:pPr>
        <w:numPr>
          <w:ilvl w:val="0"/>
          <w:numId w:val="11"/>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 xml:space="preserve">Integração com o sistema de prontuário eletrônico da </w:t>
      </w:r>
      <w:r>
        <w:rPr>
          <w:rFonts w:ascii="Calibri" w:eastAsia="Calibri" w:hAnsi="Calibri" w:cs="Calibri"/>
          <w:b/>
          <w:bCs/>
          <w:sz w:val="22"/>
          <w:szCs w:val="22"/>
        </w:rPr>
        <w:t>CONTRATANTE</w:t>
      </w:r>
      <w:r>
        <w:rPr>
          <w:rFonts w:ascii="Calibri" w:eastAsia="Calibri" w:hAnsi="Calibri" w:cs="Calibri"/>
          <w:sz w:val="22"/>
          <w:szCs w:val="22"/>
        </w:rPr>
        <w:t xml:space="preserve">, com troca integral de informações, conforme critérios da </w:t>
      </w:r>
      <w:r>
        <w:rPr>
          <w:rFonts w:ascii="Calibri" w:eastAsia="Calibri" w:hAnsi="Calibri" w:cs="Calibri"/>
          <w:b/>
          <w:bCs/>
          <w:sz w:val="22"/>
          <w:szCs w:val="22"/>
        </w:rPr>
        <w:t>CONTRATANTE</w:t>
      </w:r>
      <w:r>
        <w:rPr>
          <w:rFonts w:ascii="Calibri" w:eastAsia="Calibri" w:hAnsi="Calibri" w:cs="Calibri"/>
          <w:sz w:val="22"/>
          <w:szCs w:val="22"/>
        </w:rPr>
        <w:t>.</w:t>
      </w:r>
    </w:p>
    <w:p w14:paraId="1270D9B8" w14:textId="77777777" w:rsidR="00CC1402" w:rsidRDefault="00000000">
      <w:pPr>
        <w:spacing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e.1) </w:t>
      </w:r>
      <w:r>
        <w:rPr>
          <w:rFonts w:ascii="Calibri" w:eastAsia="Calibri" w:hAnsi="Calibri" w:cs="Calibri"/>
          <w:sz w:val="22"/>
          <w:szCs w:val="22"/>
        </w:rPr>
        <w:t xml:space="preserve">No caso de dificuldade ou impossibilidade de integração, a </w:t>
      </w:r>
      <w:r>
        <w:rPr>
          <w:rFonts w:ascii="Calibri" w:eastAsia="Calibri" w:hAnsi="Calibri" w:cs="Calibri"/>
          <w:b/>
          <w:bCs/>
          <w:sz w:val="22"/>
          <w:szCs w:val="22"/>
        </w:rPr>
        <w:t xml:space="preserve">CONTRATADA </w:t>
      </w:r>
      <w:r>
        <w:rPr>
          <w:rFonts w:ascii="Calibri" w:eastAsia="Calibri" w:hAnsi="Calibri" w:cs="Calibri"/>
          <w:sz w:val="22"/>
          <w:szCs w:val="22"/>
        </w:rPr>
        <w:t>deverá utilizar o sistema da contratante.</w:t>
      </w:r>
    </w:p>
    <w:p w14:paraId="0E5D2CDB" w14:textId="6D96C816" w:rsidR="00CC1402" w:rsidRDefault="00000000">
      <w:pPr>
        <w:numPr>
          <w:ilvl w:val="0"/>
          <w:numId w:val="11"/>
        </w:numPr>
        <w:spacing w:line="276" w:lineRule="auto"/>
        <w:ind w:left="1440"/>
        <w:jc w:val="both"/>
        <w:rPr>
          <w:rFonts w:ascii="Calibri" w:eastAsia="Calibri" w:hAnsi="Calibri" w:cs="Calibri"/>
          <w:b/>
          <w:bCs/>
          <w:sz w:val="22"/>
          <w:szCs w:val="22"/>
        </w:rPr>
      </w:pPr>
      <w:r>
        <w:rPr>
          <w:rFonts w:ascii="Calibri" w:eastAsia="Calibri" w:hAnsi="Calibri" w:cs="Calibri"/>
          <w:sz w:val="22"/>
          <w:szCs w:val="22"/>
        </w:rPr>
        <w:t xml:space="preserve">Acesso online e em tempo real a </w:t>
      </w:r>
      <w:r w:rsidR="00D63246">
        <w:rPr>
          <w:rFonts w:ascii="Calibri" w:eastAsia="Calibri" w:hAnsi="Calibri" w:cs="Calibri"/>
          <w:sz w:val="22"/>
          <w:szCs w:val="22"/>
        </w:rPr>
        <w:t>painéis</w:t>
      </w:r>
      <w:r>
        <w:rPr>
          <w:rFonts w:ascii="Calibri" w:eastAsia="Calibri" w:hAnsi="Calibri" w:cs="Calibri"/>
          <w:sz w:val="22"/>
          <w:szCs w:val="22"/>
        </w:rPr>
        <w:t xml:space="preserve"> digitais (</w:t>
      </w:r>
      <w:r>
        <w:rPr>
          <w:rFonts w:ascii="Calibri" w:eastAsia="Calibri" w:hAnsi="Calibri" w:cs="Calibri"/>
          <w:i/>
          <w:iCs/>
          <w:sz w:val="22"/>
          <w:szCs w:val="22"/>
        </w:rPr>
        <w:t>dashboards</w:t>
      </w:r>
      <w:r>
        <w:rPr>
          <w:rFonts w:ascii="Calibri" w:eastAsia="Calibri" w:hAnsi="Calibri" w:cs="Calibri"/>
          <w:sz w:val="22"/>
          <w:szCs w:val="22"/>
        </w:rPr>
        <w:t xml:space="preserve">) para monitoramento, de forma que a </w:t>
      </w:r>
      <w:r>
        <w:rPr>
          <w:rFonts w:ascii="Calibri" w:eastAsia="Calibri" w:hAnsi="Calibri" w:cs="Calibri"/>
          <w:b/>
          <w:bCs/>
          <w:sz w:val="22"/>
          <w:szCs w:val="22"/>
        </w:rPr>
        <w:t xml:space="preserve">CONTRATANTE </w:t>
      </w:r>
      <w:r>
        <w:rPr>
          <w:rFonts w:ascii="Calibri" w:eastAsia="Calibri" w:hAnsi="Calibri" w:cs="Calibri"/>
          <w:sz w:val="22"/>
          <w:szCs w:val="22"/>
        </w:rPr>
        <w:t>possa identificar, no mínimo:</w:t>
      </w:r>
    </w:p>
    <w:p w14:paraId="278E8C33" w14:textId="77777777" w:rsidR="00CC1402" w:rsidRDefault="00000000">
      <w:pPr>
        <w:numPr>
          <w:ilvl w:val="1"/>
          <w:numId w:val="11"/>
        </w:numPr>
        <w:spacing w:line="276" w:lineRule="auto"/>
        <w:ind w:left="2160"/>
        <w:jc w:val="both"/>
        <w:rPr>
          <w:rFonts w:ascii="Calibri" w:eastAsia="Calibri" w:hAnsi="Calibri" w:cs="Calibri"/>
          <w:b/>
          <w:bCs/>
          <w:sz w:val="22"/>
          <w:szCs w:val="22"/>
        </w:rPr>
      </w:pPr>
      <w:r>
        <w:rPr>
          <w:rFonts w:ascii="Calibri" w:eastAsia="Calibri" w:hAnsi="Calibri" w:cs="Calibri"/>
          <w:sz w:val="22"/>
          <w:szCs w:val="22"/>
        </w:rPr>
        <w:t>Número de atendimentos total e por tipo de desfecho (desistência, abandono, encerramento do atendimento com resolução, encaminhamento para atendimento presencial).</w:t>
      </w:r>
    </w:p>
    <w:p w14:paraId="22A554AD" w14:textId="77777777" w:rsidR="00CC1402" w:rsidRDefault="00000000">
      <w:pPr>
        <w:numPr>
          <w:ilvl w:val="1"/>
          <w:numId w:val="11"/>
        </w:numPr>
        <w:spacing w:line="276" w:lineRule="auto"/>
        <w:ind w:left="2160"/>
        <w:jc w:val="both"/>
        <w:rPr>
          <w:rFonts w:ascii="Calibri" w:eastAsia="Calibri" w:hAnsi="Calibri" w:cs="Calibri"/>
          <w:b/>
          <w:bCs/>
          <w:sz w:val="22"/>
          <w:szCs w:val="22"/>
        </w:rPr>
      </w:pPr>
      <w:r>
        <w:rPr>
          <w:rFonts w:ascii="Calibri" w:eastAsia="Calibri" w:hAnsi="Calibri" w:cs="Calibri"/>
          <w:sz w:val="22"/>
          <w:szCs w:val="22"/>
        </w:rPr>
        <w:t>Número de consultas de enfermagem realizadas.</w:t>
      </w:r>
    </w:p>
    <w:p w14:paraId="3BAE23A6" w14:textId="77777777" w:rsidR="00CC1402" w:rsidRDefault="00000000">
      <w:pPr>
        <w:numPr>
          <w:ilvl w:val="1"/>
          <w:numId w:val="11"/>
        </w:numPr>
        <w:spacing w:line="276" w:lineRule="auto"/>
        <w:ind w:left="2160"/>
        <w:jc w:val="both"/>
        <w:rPr>
          <w:rFonts w:ascii="Calibri" w:eastAsia="Calibri" w:hAnsi="Calibri" w:cs="Calibri"/>
          <w:b/>
          <w:bCs/>
          <w:sz w:val="22"/>
          <w:szCs w:val="22"/>
        </w:rPr>
      </w:pPr>
      <w:r>
        <w:rPr>
          <w:rFonts w:ascii="Calibri" w:eastAsia="Calibri" w:hAnsi="Calibri" w:cs="Calibri"/>
          <w:sz w:val="22"/>
          <w:szCs w:val="22"/>
        </w:rPr>
        <w:t>Número de consultas médicas realizadas.</w:t>
      </w:r>
    </w:p>
    <w:p w14:paraId="229A76FE" w14:textId="77777777" w:rsidR="00CC1402" w:rsidRDefault="00000000">
      <w:pPr>
        <w:numPr>
          <w:ilvl w:val="1"/>
          <w:numId w:val="11"/>
        </w:numPr>
        <w:spacing w:line="276" w:lineRule="auto"/>
        <w:ind w:left="2160"/>
        <w:jc w:val="both"/>
        <w:rPr>
          <w:rFonts w:ascii="Calibri" w:eastAsia="Calibri" w:hAnsi="Calibri" w:cs="Calibri"/>
          <w:b/>
          <w:bCs/>
          <w:sz w:val="22"/>
          <w:szCs w:val="22"/>
        </w:rPr>
      </w:pPr>
      <w:r>
        <w:rPr>
          <w:rFonts w:ascii="Calibri" w:eastAsia="Calibri" w:hAnsi="Calibri" w:cs="Calibri"/>
          <w:sz w:val="22"/>
          <w:szCs w:val="22"/>
        </w:rPr>
        <w:t>Tempo médio de resposta e tempo médio de atendimento, de cada etapa do fluxo de atendimento (atendimento inicial, acolhimento, escuta qualificada (triagem) e classificação de risco, teleconsulta de enfermagem e teleconsulta com médica).</w:t>
      </w:r>
    </w:p>
    <w:p w14:paraId="1AD3A007" w14:textId="77777777" w:rsidR="00CC1402" w:rsidRDefault="00000000">
      <w:pPr>
        <w:numPr>
          <w:ilvl w:val="1"/>
          <w:numId w:val="11"/>
        </w:numPr>
        <w:spacing w:line="276" w:lineRule="auto"/>
        <w:ind w:left="2160"/>
        <w:jc w:val="both"/>
        <w:rPr>
          <w:rFonts w:ascii="Calibri" w:eastAsia="Calibri" w:hAnsi="Calibri" w:cs="Calibri"/>
          <w:b/>
          <w:bCs/>
          <w:sz w:val="22"/>
          <w:szCs w:val="22"/>
        </w:rPr>
      </w:pPr>
      <w:r>
        <w:rPr>
          <w:rFonts w:ascii="Calibri" w:eastAsia="Calibri" w:hAnsi="Calibri" w:cs="Calibri"/>
          <w:sz w:val="22"/>
          <w:szCs w:val="22"/>
        </w:rPr>
        <w:t xml:space="preserve">Percentual de atendimentos realizados em conformidade com o tempo de espera previsto, de acordo com o </w:t>
      </w:r>
      <w:r>
        <w:rPr>
          <w:rFonts w:ascii="Calibri" w:eastAsia="Calibri" w:hAnsi="Calibri" w:cs="Calibri"/>
          <w:b/>
          <w:bCs/>
          <w:sz w:val="22"/>
          <w:szCs w:val="22"/>
        </w:rPr>
        <w:t>subitem 3.8.3.3</w:t>
      </w:r>
      <w:r>
        <w:rPr>
          <w:rFonts w:ascii="Calibri" w:eastAsia="Calibri" w:hAnsi="Calibri" w:cs="Calibri"/>
          <w:sz w:val="22"/>
          <w:szCs w:val="22"/>
        </w:rPr>
        <w:t xml:space="preserve">. </w:t>
      </w:r>
    </w:p>
    <w:p w14:paraId="43AEF765" w14:textId="77777777" w:rsidR="00CC1402" w:rsidRDefault="00000000">
      <w:pPr>
        <w:numPr>
          <w:ilvl w:val="1"/>
          <w:numId w:val="11"/>
        </w:numPr>
        <w:spacing w:line="276" w:lineRule="auto"/>
        <w:ind w:left="2160"/>
        <w:jc w:val="both"/>
        <w:rPr>
          <w:rFonts w:ascii="Calibri" w:eastAsia="Calibri" w:hAnsi="Calibri" w:cs="Calibri"/>
          <w:b/>
          <w:bCs/>
          <w:sz w:val="22"/>
          <w:szCs w:val="22"/>
        </w:rPr>
      </w:pPr>
      <w:r>
        <w:rPr>
          <w:rFonts w:ascii="Calibri" w:eastAsia="Calibri" w:hAnsi="Calibri" w:cs="Calibri"/>
          <w:sz w:val="22"/>
          <w:szCs w:val="22"/>
        </w:rPr>
        <w:lastRenderedPageBreak/>
        <w:t>Avaliação do grau de satisfação detalhada, total e por usuário.</w:t>
      </w:r>
    </w:p>
    <w:p w14:paraId="2A55C924" w14:textId="77777777" w:rsidR="00CC1402" w:rsidRDefault="00000000">
      <w:pPr>
        <w:numPr>
          <w:ilvl w:val="1"/>
          <w:numId w:val="11"/>
        </w:numPr>
        <w:spacing w:line="276" w:lineRule="auto"/>
        <w:ind w:left="2160"/>
        <w:jc w:val="both"/>
        <w:rPr>
          <w:rFonts w:ascii="Calibri" w:eastAsia="Calibri" w:hAnsi="Calibri" w:cs="Calibri"/>
          <w:b/>
          <w:bCs/>
          <w:sz w:val="22"/>
          <w:szCs w:val="22"/>
        </w:rPr>
      </w:pPr>
      <w:r>
        <w:rPr>
          <w:rFonts w:ascii="Calibri" w:eastAsia="Calibri" w:hAnsi="Calibri" w:cs="Calibri"/>
          <w:sz w:val="22"/>
          <w:szCs w:val="22"/>
        </w:rPr>
        <w:t>Atendimentos por referência geográfica, residência do usuário, UPA e Unidade Básica de Saúde de referência do usuário.</w:t>
      </w:r>
    </w:p>
    <w:p w14:paraId="38122FB0" w14:textId="77777777" w:rsidR="00CC1402" w:rsidRDefault="00000000">
      <w:pPr>
        <w:numPr>
          <w:ilvl w:val="1"/>
          <w:numId w:val="11"/>
        </w:numPr>
        <w:spacing w:line="276" w:lineRule="auto"/>
        <w:ind w:left="2160"/>
        <w:jc w:val="both"/>
        <w:rPr>
          <w:rFonts w:ascii="Calibri" w:eastAsia="Calibri" w:hAnsi="Calibri" w:cs="Calibri"/>
          <w:b/>
          <w:bCs/>
          <w:sz w:val="22"/>
          <w:szCs w:val="22"/>
        </w:rPr>
      </w:pPr>
      <w:r>
        <w:rPr>
          <w:rFonts w:ascii="Calibri" w:eastAsia="Calibri" w:hAnsi="Calibri" w:cs="Calibri"/>
          <w:sz w:val="22"/>
          <w:szCs w:val="22"/>
        </w:rPr>
        <w:t>Taxa de finalização de atendimento (completou todo o atendimento e usuário recebeu um desfecho).</w:t>
      </w:r>
    </w:p>
    <w:p w14:paraId="2CBC42F6" w14:textId="6C50C227" w:rsidR="00CC1402" w:rsidRDefault="00000000">
      <w:pPr>
        <w:numPr>
          <w:ilvl w:val="1"/>
          <w:numId w:val="11"/>
        </w:numPr>
        <w:spacing w:line="276" w:lineRule="auto"/>
        <w:ind w:left="2160"/>
        <w:jc w:val="both"/>
        <w:rPr>
          <w:rFonts w:ascii="Calibri" w:eastAsia="Calibri" w:hAnsi="Calibri" w:cs="Calibri"/>
          <w:b/>
          <w:bCs/>
          <w:sz w:val="22"/>
          <w:szCs w:val="22"/>
        </w:rPr>
      </w:pPr>
      <w:r>
        <w:rPr>
          <w:rFonts w:ascii="Calibri" w:eastAsia="Calibri" w:hAnsi="Calibri" w:cs="Calibri"/>
          <w:sz w:val="22"/>
          <w:szCs w:val="22"/>
        </w:rPr>
        <w:t xml:space="preserve">Taxa de desistência de </w:t>
      </w:r>
      <w:r w:rsidR="00D63246">
        <w:rPr>
          <w:rFonts w:ascii="Calibri" w:eastAsia="Calibri" w:hAnsi="Calibri" w:cs="Calibri"/>
          <w:sz w:val="22"/>
          <w:szCs w:val="22"/>
        </w:rPr>
        <w:t>atendimento (</w:t>
      </w:r>
      <w:r>
        <w:rPr>
          <w:rFonts w:ascii="Calibri" w:eastAsia="Calibri" w:hAnsi="Calibri" w:cs="Calibri"/>
          <w:sz w:val="22"/>
          <w:szCs w:val="22"/>
        </w:rPr>
        <w:t>usuário finaliza o atendimento antes de ser efetivamente atendido).</w:t>
      </w:r>
    </w:p>
    <w:p w14:paraId="4D61B0E8" w14:textId="77777777" w:rsidR="00CC1402" w:rsidRDefault="00000000">
      <w:pPr>
        <w:numPr>
          <w:ilvl w:val="1"/>
          <w:numId w:val="11"/>
        </w:numPr>
        <w:spacing w:line="276" w:lineRule="auto"/>
        <w:ind w:left="2160"/>
        <w:jc w:val="both"/>
        <w:rPr>
          <w:rFonts w:ascii="Calibri" w:eastAsia="Calibri" w:hAnsi="Calibri" w:cs="Calibri"/>
          <w:b/>
          <w:bCs/>
          <w:sz w:val="22"/>
          <w:szCs w:val="22"/>
        </w:rPr>
      </w:pPr>
      <w:r>
        <w:rPr>
          <w:rFonts w:ascii="Calibri" w:eastAsia="Calibri" w:hAnsi="Calibri" w:cs="Calibri"/>
          <w:sz w:val="22"/>
          <w:szCs w:val="22"/>
        </w:rPr>
        <w:t>Taxa de abandono de atendimento (usuário finaliza o atendimento durante o atendimento).</w:t>
      </w:r>
    </w:p>
    <w:p w14:paraId="37CC9072" w14:textId="77777777" w:rsidR="00CC1402" w:rsidRDefault="00CC1402">
      <w:pPr>
        <w:spacing w:line="276" w:lineRule="auto"/>
        <w:jc w:val="both"/>
        <w:rPr>
          <w:rFonts w:ascii="Calibri" w:eastAsia="Calibri" w:hAnsi="Calibri" w:cs="Calibri"/>
          <w:sz w:val="22"/>
          <w:szCs w:val="22"/>
          <w:highlight w:val="cyan"/>
        </w:rPr>
      </w:pPr>
    </w:p>
    <w:p w14:paraId="3DCE28ED"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IV. DA INTEGRAÇÃO DE SISTEMAS</w:t>
      </w:r>
    </w:p>
    <w:p w14:paraId="2904D8D3" w14:textId="77777777" w:rsidR="00CC1402" w:rsidRDefault="00000000">
      <w:pPr>
        <w:spacing w:line="276" w:lineRule="auto"/>
        <w:jc w:val="both"/>
        <w:rPr>
          <w:rFonts w:ascii="Calibri" w:eastAsia="Calibri" w:hAnsi="Calibri" w:cs="Calibri"/>
          <w:sz w:val="22"/>
          <w:szCs w:val="22"/>
        </w:rPr>
      </w:pPr>
      <w:r>
        <w:rPr>
          <w:rFonts w:ascii="Calibri" w:eastAsia="Calibri" w:hAnsi="Calibri" w:cs="Calibri"/>
          <w:b/>
          <w:bCs/>
          <w:sz w:val="22"/>
          <w:szCs w:val="22"/>
        </w:rPr>
        <w:t>3.6.1.3.</w:t>
      </w:r>
      <w:r>
        <w:rPr>
          <w:rFonts w:ascii="Calibri" w:eastAsia="Calibri" w:hAnsi="Calibri" w:cs="Calibri"/>
          <w:sz w:val="22"/>
          <w:szCs w:val="22"/>
        </w:rPr>
        <w:t xml:space="preserve"> A </w:t>
      </w:r>
      <w:r>
        <w:rPr>
          <w:rFonts w:ascii="Calibri" w:eastAsia="Calibri" w:hAnsi="Calibri" w:cs="Calibri"/>
          <w:b/>
          <w:bCs/>
          <w:sz w:val="22"/>
          <w:szCs w:val="22"/>
        </w:rPr>
        <w:t xml:space="preserve">CONTRATADA </w:t>
      </w:r>
      <w:r>
        <w:rPr>
          <w:rFonts w:ascii="Calibri" w:eastAsia="Calibri" w:hAnsi="Calibri" w:cs="Calibri"/>
          <w:sz w:val="22"/>
          <w:szCs w:val="22"/>
        </w:rPr>
        <w:t>deverá garantir a interoperabilidade e integração em tempo real entre sua plataforma e os sistemas de saúde utilizados pelos entes consorciados contratantes.</w:t>
      </w:r>
    </w:p>
    <w:p w14:paraId="39FEF07E" w14:textId="77777777" w:rsidR="00CC1402" w:rsidRDefault="00000000">
      <w:pPr>
        <w:spacing w:before="200" w:line="276" w:lineRule="auto"/>
        <w:jc w:val="both"/>
        <w:rPr>
          <w:rFonts w:ascii="Calibri" w:eastAsia="Calibri" w:hAnsi="Calibri" w:cs="Calibri"/>
          <w:sz w:val="22"/>
          <w:szCs w:val="22"/>
        </w:rPr>
      </w:pPr>
      <w:r>
        <w:rPr>
          <w:rFonts w:ascii="Calibri" w:eastAsia="Calibri" w:hAnsi="Calibri" w:cs="Calibri"/>
          <w:b/>
          <w:bCs/>
          <w:sz w:val="22"/>
          <w:szCs w:val="22"/>
        </w:rPr>
        <w:t>3.6.1.4.</w:t>
      </w:r>
      <w:r>
        <w:rPr>
          <w:rFonts w:ascii="Calibri" w:eastAsia="Calibri" w:hAnsi="Calibri" w:cs="Calibri"/>
          <w:sz w:val="22"/>
          <w:szCs w:val="22"/>
        </w:rPr>
        <w:t xml:space="preserve"> A integração deverá ser estabelecida através de uma interface de programação de aplicação (API), fornecida pela </w:t>
      </w:r>
      <w:r>
        <w:rPr>
          <w:rFonts w:ascii="Calibri" w:eastAsia="Calibri" w:hAnsi="Calibri" w:cs="Calibri"/>
          <w:b/>
          <w:bCs/>
          <w:sz w:val="22"/>
          <w:szCs w:val="22"/>
        </w:rPr>
        <w:t>CONTRATADA</w:t>
      </w:r>
      <w:r>
        <w:rPr>
          <w:rFonts w:ascii="Calibri" w:eastAsia="Calibri" w:hAnsi="Calibri" w:cs="Calibri"/>
          <w:sz w:val="22"/>
          <w:szCs w:val="22"/>
        </w:rPr>
        <w:t>, sem ônus à Administração, permitindo a troca bidirecional de dados e funcionalidades (leitura e escrita) entre as plataformas.</w:t>
      </w:r>
    </w:p>
    <w:p w14:paraId="045CE373" w14:textId="7E53D301"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3.6.1.4.1.</w:t>
      </w:r>
      <w:r>
        <w:rPr>
          <w:rFonts w:ascii="Calibri" w:eastAsia="Calibri" w:hAnsi="Calibri" w:cs="Calibri"/>
          <w:sz w:val="22"/>
          <w:szCs w:val="22"/>
        </w:rPr>
        <w:t xml:space="preserve"> As integrações devem garantir a troca de todas as informações necessárias para a operabilidade das funcionalidades </w:t>
      </w:r>
      <w:r w:rsidR="00D63246">
        <w:rPr>
          <w:rFonts w:ascii="Calibri" w:eastAsia="Calibri" w:hAnsi="Calibri" w:cs="Calibri"/>
          <w:sz w:val="22"/>
          <w:szCs w:val="22"/>
        </w:rPr>
        <w:t>dos sistemas</w:t>
      </w:r>
      <w:r>
        <w:rPr>
          <w:rFonts w:ascii="Calibri" w:eastAsia="Calibri" w:hAnsi="Calibri" w:cs="Calibri"/>
          <w:sz w:val="22"/>
          <w:szCs w:val="22"/>
        </w:rPr>
        <w:t xml:space="preserve">, bem como o registro completo dos atendimentos no sistema de prontuário eletrônico da </w:t>
      </w:r>
      <w:r>
        <w:rPr>
          <w:rFonts w:ascii="Calibri" w:eastAsia="Calibri" w:hAnsi="Calibri" w:cs="Calibri"/>
          <w:b/>
          <w:bCs/>
          <w:sz w:val="22"/>
          <w:szCs w:val="22"/>
        </w:rPr>
        <w:t>CONTRATANTE</w:t>
      </w:r>
      <w:r>
        <w:rPr>
          <w:rFonts w:ascii="Calibri" w:eastAsia="Calibri" w:hAnsi="Calibri" w:cs="Calibri"/>
          <w:sz w:val="22"/>
          <w:szCs w:val="22"/>
        </w:rPr>
        <w:t>.</w:t>
      </w:r>
    </w:p>
    <w:p w14:paraId="7A8E65CD" w14:textId="77777777" w:rsidR="00CC1402" w:rsidRDefault="00000000">
      <w:pPr>
        <w:spacing w:before="200" w:line="276" w:lineRule="auto"/>
        <w:jc w:val="both"/>
        <w:rPr>
          <w:rFonts w:ascii="Calibri" w:eastAsia="Calibri" w:hAnsi="Calibri" w:cs="Calibri"/>
          <w:sz w:val="22"/>
          <w:szCs w:val="22"/>
        </w:rPr>
      </w:pPr>
      <w:r>
        <w:rPr>
          <w:rFonts w:ascii="Calibri" w:eastAsia="Calibri" w:hAnsi="Calibri" w:cs="Calibri"/>
          <w:b/>
          <w:bCs/>
          <w:sz w:val="22"/>
          <w:szCs w:val="22"/>
        </w:rPr>
        <w:t xml:space="preserve">3.6.1.5. </w:t>
      </w:r>
      <w:r>
        <w:rPr>
          <w:rFonts w:ascii="Calibri" w:eastAsia="Calibri" w:hAnsi="Calibri" w:cs="Calibri"/>
          <w:sz w:val="22"/>
          <w:szCs w:val="22"/>
        </w:rPr>
        <w:t xml:space="preserve">As APIs devem conter regras de validação de geração de </w:t>
      </w:r>
      <w:proofErr w:type="spellStart"/>
      <w:r>
        <w:rPr>
          <w:rFonts w:ascii="Calibri" w:eastAsia="Calibri" w:hAnsi="Calibri" w:cs="Calibri"/>
          <w:i/>
          <w:iCs/>
          <w:sz w:val="22"/>
          <w:szCs w:val="22"/>
        </w:rPr>
        <w:t>hashs</w:t>
      </w:r>
      <w:proofErr w:type="spellEnd"/>
      <w:r>
        <w:rPr>
          <w:rFonts w:ascii="Calibri" w:eastAsia="Calibri" w:hAnsi="Calibri" w:cs="Calibri"/>
          <w:i/>
          <w:iCs/>
          <w:sz w:val="22"/>
          <w:szCs w:val="22"/>
        </w:rPr>
        <w:t xml:space="preserve"> </w:t>
      </w:r>
      <w:r>
        <w:rPr>
          <w:rFonts w:ascii="Calibri" w:eastAsia="Calibri" w:hAnsi="Calibri" w:cs="Calibri"/>
          <w:sz w:val="22"/>
          <w:szCs w:val="22"/>
        </w:rPr>
        <w:t>em tempo integral para fins de segurança, comunicação e sincronização com o paciente/usuário por meio de códigos internos do sistema da instituição.</w:t>
      </w:r>
    </w:p>
    <w:p w14:paraId="43E45E10" w14:textId="77777777" w:rsidR="00CC1402" w:rsidRDefault="00000000">
      <w:pPr>
        <w:spacing w:before="200" w:line="276" w:lineRule="auto"/>
        <w:jc w:val="both"/>
        <w:rPr>
          <w:rFonts w:ascii="Calibri" w:eastAsia="Calibri" w:hAnsi="Calibri" w:cs="Calibri"/>
          <w:sz w:val="22"/>
          <w:szCs w:val="22"/>
        </w:rPr>
      </w:pPr>
      <w:r>
        <w:rPr>
          <w:rFonts w:ascii="Calibri" w:eastAsia="Calibri" w:hAnsi="Calibri" w:cs="Calibri"/>
          <w:b/>
          <w:bCs/>
          <w:sz w:val="22"/>
          <w:szCs w:val="22"/>
        </w:rPr>
        <w:t>3.6.1.6.</w:t>
      </w:r>
      <w:r>
        <w:rPr>
          <w:rFonts w:ascii="Calibri" w:eastAsia="Calibri" w:hAnsi="Calibri" w:cs="Calibri"/>
          <w:sz w:val="22"/>
          <w:szCs w:val="22"/>
        </w:rPr>
        <w:t xml:space="preserve"> No caso de dificuldade ou impossibilidade de integração com os sistemas da </w:t>
      </w:r>
      <w:r>
        <w:rPr>
          <w:rFonts w:ascii="Calibri" w:eastAsia="Calibri" w:hAnsi="Calibri" w:cs="Calibri"/>
          <w:b/>
          <w:bCs/>
          <w:sz w:val="22"/>
          <w:szCs w:val="22"/>
        </w:rPr>
        <w:t>CONTRATANTE</w:t>
      </w:r>
      <w:r>
        <w:rPr>
          <w:rFonts w:ascii="Calibri" w:eastAsia="Calibri" w:hAnsi="Calibri" w:cs="Calibri"/>
          <w:sz w:val="22"/>
          <w:szCs w:val="22"/>
        </w:rPr>
        <w:t xml:space="preserve">, 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utilizar o sistema de prontuário eletrônico provido pela </w:t>
      </w:r>
      <w:r>
        <w:rPr>
          <w:rFonts w:ascii="Calibri" w:eastAsia="Calibri" w:hAnsi="Calibri" w:cs="Calibri"/>
          <w:b/>
          <w:bCs/>
          <w:sz w:val="22"/>
          <w:szCs w:val="22"/>
        </w:rPr>
        <w:t>CONTRATANTE</w:t>
      </w:r>
      <w:r>
        <w:rPr>
          <w:rFonts w:ascii="Calibri" w:eastAsia="Calibri" w:hAnsi="Calibri" w:cs="Calibri"/>
          <w:sz w:val="22"/>
          <w:szCs w:val="22"/>
        </w:rPr>
        <w:t>, garantindo o registro completo dos atendimentos.</w:t>
      </w:r>
    </w:p>
    <w:p w14:paraId="2AF95791" w14:textId="77777777" w:rsidR="00CC1402" w:rsidRDefault="00000000">
      <w:pPr>
        <w:spacing w:before="200" w:line="276" w:lineRule="auto"/>
        <w:jc w:val="both"/>
        <w:rPr>
          <w:rFonts w:ascii="Calibri" w:eastAsia="Calibri" w:hAnsi="Calibri" w:cs="Calibri"/>
          <w:sz w:val="22"/>
          <w:szCs w:val="22"/>
        </w:rPr>
      </w:pPr>
      <w:r>
        <w:rPr>
          <w:rFonts w:ascii="Calibri" w:eastAsia="Calibri" w:hAnsi="Calibri" w:cs="Calibri"/>
          <w:b/>
          <w:bCs/>
          <w:sz w:val="22"/>
          <w:szCs w:val="22"/>
        </w:rPr>
        <w:t xml:space="preserve">3.6.1.7.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realizar atualizações diárias entre as bases de cadastros (plataforma própria e da contratante), permanecendo sempre atualizada.</w:t>
      </w:r>
    </w:p>
    <w:p w14:paraId="3AA121A7" w14:textId="77777777" w:rsidR="00CC1402" w:rsidRDefault="00000000">
      <w:pPr>
        <w:spacing w:before="200" w:line="276" w:lineRule="auto"/>
        <w:jc w:val="both"/>
        <w:rPr>
          <w:rFonts w:ascii="Calibri" w:eastAsia="Calibri" w:hAnsi="Calibri" w:cs="Calibri"/>
          <w:sz w:val="22"/>
          <w:szCs w:val="22"/>
        </w:rPr>
      </w:pPr>
      <w:r>
        <w:rPr>
          <w:rFonts w:ascii="Calibri" w:eastAsia="Calibri" w:hAnsi="Calibri" w:cs="Calibri"/>
          <w:b/>
          <w:bCs/>
          <w:sz w:val="22"/>
          <w:szCs w:val="22"/>
        </w:rPr>
        <w:t xml:space="preserve">3.6.1.8. </w:t>
      </w:r>
      <w:r>
        <w:rPr>
          <w:rFonts w:ascii="Calibri" w:eastAsia="Calibri" w:hAnsi="Calibri" w:cs="Calibri"/>
          <w:sz w:val="22"/>
          <w:szCs w:val="22"/>
        </w:rPr>
        <w:t xml:space="preserve">O aplicativo da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possibilitar a integração ao aplicativo da </w:t>
      </w:r>
      <w:r>
        <w:rPr>
          <w:rFonts w:ascii="Calibri" w:eastAsia="Calibri" w:hAnsi="Calibri" w:cs="Calibri"/>
          <w:b/>
          <w:bCs/>
          <w:sz w:val="22"/>
          <w:szCs w:val="22"/>
        </w:rPr>
        <w:t>CONTRATANTE</w:t>
      </w:r>
      <w:r>
        <w:rPr>
          <w:rFonts w:ascii="Calibri" w:eastAsia="Calibri" w:hAnsi="Calibri" w:cs="Calibri"/>
          <w:sz w:val="22"/>
          <w:szCs w:val="22"/>
        </w:rPr>
        <w:t xml:space="preserve">, quando for o caso, sem ônus adicional à </w:t>
      </w:r>
      <w:r>
        <w:rPr>
          <w:rFonts w:ascii="Calibri" w:eastAsia="Calibri" w:hAnsi="Calibri" w:cs="Calibri"/>
          <w:b/>
          <w:bCs/>
          <w:sz w:val="22"/>
          <w:szCs w:val="22"/>
        </w:rPr>
        <w:t>CONTRATANTE</w:t>
      </w:r>
      <w:r>
        <w:rPr>
          <w:rFonts w:ascii="Calibri" w:eastAsia="Calibri" w:hAnsi="Calibri" w:cs="Calibri"/>
          <w:sz w:val="22"/>
          <w:szCs w:val="22"/>
        </w:rPr>
        <w:t>.</w:t>
      </w:r>
    </w:p>
    <w:p w14:paraId="5294E48D" w14:textId="77777777" w:rsidR="00CC1402" w:rsidRDefault="00000000">
      <w:pPr>
        <w:spacing w:before="200" w:line="276" w:lineRule="auto"/>
        <w:jc w:val="both"/>
        <w:rPr>
          <w:rFonts w:ascii="Calibri" w:eastAsia="Calibri" w:hAnsi="Calibri" w:cs="Calibri"/>
          <w:sz w:val="22"/>
          <w:szCs w:val="22"/>
        </w:rPr>
      </w:pPr>
      <w:r>
        <w:rPr>
          <w:rFonts w:ascii="Calibri" w:eastAsia="Calibri" w:hAnsi="Calibri" w:cs="Calibri"/>
          <w:b/>
          <w:bCs/>
          <w:sz w:val="22"/>
          <w:szCs w:val="22"/>
        </w:rPr>
        <w:t xml:space="preserve">3.6.1.9. </w:t>
      </w:r>
      <w:r>
        <w:rPr>
          <w:rFonts w:ascii="Calibri" w:eastAsia="Calibri" w:hAnsi="Calibri" w:cs="Calibri"/>
          <w:sz w:val="22"/>
          <w:szCs w:val="22"/>
        </w:rPr>
        <w:t xml:space="preserve">A </w:t>
      </w:r>
      <w:r>
        <w:rPr>
          <w:rFonts w:ascii="Calibri" w:eastAsia="Calibri" w:hAnsi="Calibri" w:cs="Calibri"/>
          <w:b/>
          <w:bCs/>
          <w:sz w:val="22"/>
          <w:szCs w:val="22"/>
        </w:rPr>
        <w:t xml:space="preserve">CONTRATANTE </w:t>
      </w:r>
      <w:r>
        <w:rPr>
          <w:rFonts w:ascii="Calibri" w:eastAsia="Calibri" w:hAnsi="Calibri" w:cs="Calibri"/>
          <w:sz w:val="22"/>
          <w:szCs w:val="22"/>
        </w:rPr>
        <w:t>deverá fornecer a relação com os dados atualizados dos usuários, visando a importação na plataforma de teleatendimento.</w:t>
      </w:r>
    </w:p>
    <w:p w14:paraId="3510C9BE" w14:textId="77777777" w:rsidR="00CC1402" w:rsidRDefault="00000000">
      <w:pPr>
        <w:spacing w:before="200" w:line="276" w:lineRule="auto"/>
        <w:jc w:val="both"/>
        <w:rPr>
          <w:rFonts w:ascii="Calibri" w:eastAsia="Calibri" w:hAnsi="Calibri" w:cs="Calibri"/>
          <w:b/>
          <w:bCs/>
          <w:sz w:val="22"/>
          <w:szCs w:val="22"/>
        </w:rPr>
      </w:pPr>
      <w:r>
        <w:rPr>
          <w:rFonts w:ascii="Calibri" w:eastAsia="Calibri" w:hAnsi="Calibri" w:cs="Calibri"/>
          <w:b/>
          <w:bCs/>
          <w:sz w:val="22"/>
          <w:szCs w:val="22"/>
        </w:rPr>
        <w:t xml:space="preserve">3.6.1.10. </w:t>
      </w:r>
      <w:r>
        <w:rPr>
          <w:rFonts w:ascii="Calibri" w:eastAsia="Calibri" w:hAnsi="Calibri" w:cs="Calibri"/>
          <w:sz w:val="22"/>
          <w:szCs w:val="22"/>
        </w:rPr>
        <w:t xml:space="preserve">Todos os custos relacionados ao desenvolvimento, customização, implantação, homologação, suporte e manutenção das APIs do sistema da </w:t>
      </w:r>
      <w:r>
        <w:rPr>
          <w:rFonts w:ascii="Calibri" w:eastAsia="Calibri" w:hAnsi="Calibri" w:cs="Calibri"/>
          <w:b/>
          <w:bCs/>
          <w:sz w:val="22"/>
          <w:szCs w:val="22"/>
        </w:rPr>
        <w:t>CONTRATADA</w:t>
      </w:r>
      <w:r>
        <w:rPr>
          <w:rFonts w:ascii="Calibri" w:eastAsia="Calibri" w:hAnsi="Calibri" w:cs="Calibri"/>
          <w:sz w:val="22"/>
          <w:szCs w:val="22"/>
        </w:rPr>
        <w:t xml:space="preserve">, necessária à integração com as plataformas da </w:t>
      </w:r>
      <w:r>
        <w:rPr>
          <w:rFonts w:ascii="Calibri" w:eastAsia="Calibri" w:hAnsi="Calibri" w:cs="Calibri"/>
          <w:b/>
          <w:bCs/>
          <w:sz w:val="22"/>
          <w:szCs w:val="22"/>
        </w:rPr>
        <w:t>CONTRATANTE</w:t>
      </w:r>
      <w:r>
        <w:rPr>
          <w:rFonts w:ascii="Calibri" w:eastAsia="Calibri" w:hAnsi="Calibri" w:cs="Calibri"/>
          <w:sz w:val="22"/>
          <w:szCs w:val="22"/>
        </w:rPr>
        <w:t xml:space="preserve">, correrão integralmente por conta da </w:t>
      </w:r>
      <w:r>
        <w:rPr>
          <w:rFonts w:ascii="Calibri" w:eastAsia="Calibri" w:hAnsi="Calibri" w:cs="Calibri"/>
          <w:b/>
          <w:bCs/>
          <w:sz w:val="22"/>
          <w:szCs w:val="22"/>
        </w:rPr>
        <w:t>CONTRATADA</w:t>
      </w:r>
      <w:r>
        <w:rPr>
          <w:rFonts w:ascii="Calibri" w:eastAsia="Calibri" w:hAnsi="Calibri" w:cs="Calibri"/>
          <w:sz w:val="22"/>
          <w:szCs w:val="22"/>
        </w:rPr>
        <w:t>.</w:t>
      </w:r>
    </w:p>
    <w:p w14:paraId="601853AA" w14:textId="77777777" w:rsidR="00CC1402" w:rsidRDefault="00CC1402">
      <w:pPr>
        <w:spacing w:line="276" w:lineRule="auto"/>
        <w:jc w:val="both"/>
        <w:rPr>
          <w:rFonts w:ascii="Calibri" w:eastAsia="Calibri" w:hAnsi="Calibri" w:cs="Calibri"/>
          <w:sz w:val="22"/>
          <w:szCs w:val="22"/>
        </w:rPr>
      </w:pPr>
    </w:p>
    <w:p w14:paraId="204E9234"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V. DA SEGURANÇA DA INFORMAÇÃO E PROTEÇÃO DE DADOS</w:t>
      </w:r>
    </w:p>
    <w:p w14:paraId="014B8885"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3.6.1.11.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garantir a gestão da segurança da informação e proteção de dados, em conformidade com a Lei Geral de Proteção de Dados - LGPD (Lei nº 13.709/2018), o Marco Civil da Internet (Lei nº 12.965/2013), a Lei de Acesso à Informação (Lei nº 12.527/2011), os Códigos de Ética profissionais e demais legislações pertinentes.</w:t>
      </w:r>
    </w:p>
    <w:p w14:paraId="49C10F90" w14:textId="77777777" w:rsidR="00CC1402" w:rsidRDefault="00000000">
      <w:pPr>
        <w:spacing w:line="276" w:lineRule="auto"/>
        <w:jc w:val="both"/>
        <w:rPr>
          <w:rFonts w:ascii="Calibri" w:eastAsia="Calibri" w:hAnsi="Calibri" w:cs="Calibri"/>
          <w:sz w:val="22"/>
          <w:szCs w:val="22"/>
        </w:rPr>
      </w:pPr>
      <w:r>
        <w:rPr>
          <w:rFonts w:ascii="Calibri" w:eastAsia="Calibri" w:hAnsi="Calibri" w:cs="Calibri"/>
          <w:b/>
          <w:bCs/>
          <w:sz w:val="22"/>
          <w:szCs w:val="22"/>
        </w:rPr>
        <w:lastRenderedPageBreak/>
        <w:t xml:space="preserve">3.6.1.12. </w:t>
      </w:r>
      <w:r>
        <w:rPr>
          <w:rFonts w:ascii="Calibri" w:eastAsia="Calibri" w:hAnsi="Calibri" w:cs="Calibri"/>
          <w:sz w:val="22"/>
          <w:szCs w:val="22"/>
        </w:rPr>
        <w:t>O processo, de ponta a ponta, deverá seguir os padrões de excelência de segurança de informação conforme a LGPD – Lei Federal n.º 13.709/2018.</w:t>
      </w:r>
    </w:p>
    <w:p w14:paraId="0E7ED877" w14:textId="77777777" w:rsidR="00CC1402" w:rsidRDefault="00000000">
      <w:pPr>
        <w:numPr>
          <w:ilvl w:val="0"/>
          <w:numId w:val="12"/>
        </w:numPr>
        <w:spacing w:after="200" w:line="276" w:lineRule="auto"/>
        <w:jc w:val="both"/>
        <w:rPr>
          <w:rFonts w:ascii="Calibri" w:eastAsia="Calibri" w:hAnsi="Calibri" w:cs="Calibri"/>
          <w:b/>
          <w:bCs/>
          <w:sz w:val="22"/>
          <w:szCs w:val="22"/>
        </w:rPr>
      </w:pPr>
      <w:r>
        <w:rPr>
          <w:rFonts w:ascii="Calibri" w:eastAsia="Calibri" w:hAnsi="Calibri" w:cs="Calibri"/>
          <w:sz w:val="22"/>
          <w:szCs w:val="22"/>
        </w:rPr>
        <w:t>A empresa deverá ter mecanismos de proteção das informações que hospeda e terá a responsabilidade de mantê-las protegidas para que não sejam acessadas por qualquer pessoa não autorizada.</w:t>
      </w:r>
    </w:p>
    <w:p w14:paraId="3343014F" w14:textId="77777777" w:rsidR="00CC1402" w:rsidRDefault="00000000">
      <w:pPr>
        <w:numPr>
          <w:ilvl w:val="0"/>
          <w:numId w:val="12"/>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 política de segurança de informações deverá ser rígida e seguida por todos os funcionários e gestores da </w:t>
      </w:r>
      <w:r>
        <w:rPr>
          <w:rFonts w:ascii="Calibri" w:eastAsia="Calibri" w:hAnsi="Calibri" w:cs="Calibri"/>
          <w:b/>
          <w:bCs/>
          <w:sz w:val="22"/>
          <w:szCs w:val="22"/>
        </w:rPr>
        <w:t>CONTRATADA</w:t>
      </w:r>
      <w:r>
        <w:rPr>
          <w:rFonts w:ascii="Calibri" w:eastAsia="Calibri" w:hAnsi="Calibri" w:cs="Calibri"/>
          <w:sz w:val="22"/>
          <w:szCs w:val="22"/>
        </w:rPr>
        <w:t>,</w:t>
      </w:r>
      <w:r>
        <w:rPr>
          <w:rFonts w:ascii="Calibri" w:eastAsia="Calibri" w:hAnsi="Calibri" w:cs="Calibri"/>
          <w:b/>
          <w:bCs/>
          <w:sz w:val="22"/>
          <w:szCs w:val="22"/>
        </w:rPr>
        <w:t xml:space="preserve"> </w:t>
      </w:r>
      <w:r>
        <w:rPr>
          <w:rFonts w:ascii="Calibri" w:eastAsia="Calibri" w:hAnsi="Calibri" w:cs="Calibri"/>
          <w:sz w:val="22"/>
          <w:szCs w:val="22"/>
        </w:rPr>
        <w:t xml:space="preserve">com base nas melhores práticas ético-profissionais de suas categorias e nos mesmos padrões exigidos para as equipes de saúde da </w:t>
      </w:r>
      <w:r>
        <w:rPr>
          <w:rFonts w:ascii="Calibri" w:eastAsia="Calibri" w:hAnsi="Calibri" w:cs="Calibri"/>
          <w:b/>
          <w:bCs/>
          <w:sz w:val="22"/>
          <w:szCs w:val="22"/>
        </w:rPr>
        <w:t>CONTRATANTE</w:t>
      </w:r>
      <w:r>
        <w:rPr>
          <w:rFonts w:ascii="Calibri" w:eastAsia="Calibri" w:hAnsi="Calibri" w:cs="Calibri"/>
          <w:sz w:val="22"/>
          <w:szCs w:val="22"/>
        </w:rPr>
        <w:t>.</w:t>
      </w:r>
    </w:p>
    <w:p w14:paraId="2C95F065" w14:textId="77777777" w:rsidR="00CC1402" w:rsidRDefault="00000000">
      <w:pPr>
        <w:numPr>
          <w:ilvl w:val="0"/>
          <w:numId w:val="12"/>
        </w:numPr>
        <w:spacing w:after="200" w:line="276" w:lineRule="auto"/>
        <w:jc w:val="both"/>
        <w:rPr>
          <w:rFonts w:ascii="Calibri" w:eastAsia="Calibri" w:hAnsi="Calibri" w:cs="Calibri"/>
          <w:b/>
          <w:bCs/>
          <w:sz w:val="22"/>
          <w:szCs w:val="22"/>
        </w:rPr>
      </w:pPr>
      <w:r>
        <w:rPr>
          <w:rFonts w:ascii="Calibri" w:eastAsia="Calibri" w:hAnsi="Calibri" w:cs="Calibri"/>
          <w:sz w:val="22"/>
          <w:szCs w:val="22"/>
        </w:rPr>
        <w:t>Todos os servidores de dados utilizados deverão ter seus dados protegidos por várias camadas de segurança, com firewall, criptografia, redundância e outros equipamentos e softwares que visam auxiliar na manutenção da segurança.</w:t>
      </w:r>
    </w:p>
    <w:p w14:paraId="0F340B1E" w14:textId="77777777" w:rsidR="00CC1402" w:rsidRDefault="00000000">
      <w:pPr>
        <w:numPr>
          <w:ilvl w:val="0"/>
          <w:numId w:val="12"/>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 política de segurança também envolve todos os funcionários que têm acesso a qualquer informação da </w:t>
      </w:r>
      <w:r>
        <w:rPr>
          <w:rFonts w:ascii="Calibri" w:eastAsia="Calibri" w:hAnsi="Calibri" w:cs="Calibri"/>
          <w:b/>
          <w:bCs/>
          <w:sz w:val="22"/>
          <w:szCs w:val="22"/>
        </w:rPr>
        <w:t>CONTRATADA</w:t>
      </w:r>
      <w:r>
        <w:rPr>
          <w:rFonts w:ascii="Calibri" w:eastAsia="Calibri" w:hAnsi="Calibri" w:cs="Calibri"/>
          <w:sz w:val="22"/>
          <w:szCs w:val="22"/>
        </w:rPr>
        <w:t>. Além da regulamentação da própria categoria (CFM, COFEN), todos os funcionários assinam documento em que se responsabilizam pelas informações acessadas e a manutenção do sigilo destas informações.</w:t>
      </w:r>
    </w:p>
    <w:p w14:paraId="5A9B28C2" w14:textId="77777777" w:rsidR="00CC1402" w:rsidRDefault="00000000">
      <w:pPr>
        <w:spacing w:line="276" w:lineRule="auto"/>
        <w:jc w:val="both"/>
        <w:rPr>
          <w:rFonts w:ascii="Calibri" w:eastAsia="Calibri" w:hAnsi="Calibri" w:cs="Calibri"/>
          <w:sz w:val="22"/>
          <w:szCs w:val="22"/>
        </w:rPr>
      </w:pPr>
      <w:r>
        <w:rPr>
          <w:rFonts w:ascii="Calibri" w:eastAsia="Calibri" w:hAnsi="Calibri" w:cs="Calibri"/>
          <w:b/>
          <w:bCs/>
          <w:sz w:val="22"/>
          <w:szCs w:val="22"/>
        </w:rPr>
        <w:t xml:space="preserve">3.6.1.13.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apresentar declaração formal de adequação à Lei Geral De Proteção De Dados, assinada por sócio-gerente, presidente ou diretor, admissível assinatura por procurador.</w:t>
      </w:r>
    </w:p>
    <w:p w14:paraId="0D77706C" w14:textId="77777777" w:rsidR="00CC1402" w:rsidRDefault="00CC1402">
      <w:pPr>
        <w:spacing w:line="276" w:lineRule="auto"/>
        <w:jc w:val="both"/>
        <w:rPr>
          <w:rFonts w:ascii="Calibri" w:eastAsia="Calibri" w:hAnsi="Calibri" w:cs="Calibri"/>
          <w:sz w:val="22"/>
          <w:szCs w:val="22"/>
        </w:rPr>
      </w:pPr>
    </w:p>
    <w:p w14:paraId="3A209FD3"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DAS INFORMAÇÕES GERAIS DA PLATAFORMA DIGITAL</w:t>
      </w:r>
    </w:p>
    <w:p w14:paraId="10A02B29" w14:textId="77777777" w:rsidR="00CC1402" w:rsidRDefault="00000000">
      <w:pPr>
        <w:numPr>
          <w:ilvl w:val="0"/>
          <w:numId w:val="24"/>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Acordo de Nível de Serviço (SLA) – 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assegurar a operação e disponibilidade da plataforma digital contratada durante </w:t>
      </w:r>
      <w:r>
        <w:rPr>
          <w:rFonts w:ascii="Calibri" w:eastAsia="Calibri" w:hAnsi="Calibri" w:cs="Calibri"/>
          <w:b/>
          <w:bCs/>
          <w:sz w:val="22"/>
          <w:szCs w:val="22"/>
        </w:rPr>
        <w:t>24 (vinte e quatro) horas por dia</w:t>
      </w:r>
      <w:r>
        <w:rPr>
          <w:rFonts w:ascii="Calibri" w:eastAsia="Calibri" w:hAnsi="Calibri" w:cs="Calibri"/>
          <w:sz w:val="22"/>
          <w:szCs w:val="22"/>
        </w:rPr>
        <w:t xml:space="preserve">, </w:t>
      </w:r>
      <w:r>
        <w:rPr>
          <w:rFonts w:ascii="Calibri" w:eastAsia="Calibri" w:hAnsi="Calibri" w:cs="Calibri"/>
          <w:b/>
          <w:bCs/>
          <w:sz w:val="22"/>
          <w:szCs w:val="22"/>
        </w:rPr>
        <w:t>7 (sete) dias por semana</w:t>
      </w:r>
      <w:r>
        <w:rPr>
          <w:rFonts w:ascii="Calibri" w:eastAsia="Calibri" w:hAnsi="Calibri" w:cs="Calibri"/>
          <w:sz w:val="22"/>
          <w:szCs w:val="22"/>
        </w:rPr>
        <w:t xml:space="preserve">, com índice mínimo de disponibilidade mensal igual ou superior a </w:t>
      </w:r>
      <w:r>
        <w:rPr>
          <w:rFonts w:ascii="Calibri" w:eastAsia="Calibri" w:hAnsi="Calibri" w:cs="Calibri"/>
          <w:b/>
          <w:bCs/>
          <w:sz w:val="22"/>
          <w:szCs w:val="22"/>
        </w:rPr>
        <w:t>99% (noventa e nove por cento)</w:t>
      </w:r>
      <w:r>
        <w:rPr>
          <w:rFonts w:ascii="Calibri" w:eastAsia="Calibri" w:hAnsi="Calibri" w:cs="Calibri"/>
          <w:sz w:val="22"/>
          <w:szCs w:val="22"/>
        </w:rPr>
        <w:t xml:space="preserve">, desconsiderados os períodos previamente programados para manutenção preventiva, evolutiva e/ou corretiva, desde que previamente comunicados à </w:t>
      </w:r>
      <w:r>
        <w:rPr>
          <w:rFonts w:ascii="Calibri" w:eastAsia="Calibri" w:hAnsi="Calibri" w:cs="Calibri"/>
          <w:b/>
          <w:bCs/>
          <w:sz w:val="22"/>
          <w:szCs w:val="22"/>
        </w:rPr>
        <w:t>CONTRATANTE</w:t>
      </w:r>
      <w:r>
        <w:rPr>
          <w:rFonts w:ascii="Calibri" w:eastAsia="Calibri" w:hAnsi="Calibri" w:cs="Calibri"/>
          <w:sz w:val="22"/>
          <w:szCs w:val="22"/>
        </w:rPr>
        <w:t>.</w:t>
      </w:r>
    </w:p>
    <w:p w14:paraId="6BA47EA3" w14:textId="77777777" w:rsidR="00CC1402" w:rsidRDefault="00000000">
      <w:pPr>
        <w:numPr>
          <w:ilvl w:val="0"/>
          <w:numId w:val="24"/>
        </w:numPr>
        <w:spacing w:after="200" w:line="276" w:lineRule="auto"/>
        <w:jc w:val="both"/>
        <w:rPr>
          <w:rFonts w:ascii="Calibri" w:eastAsia="Calibri" w:hAnsi="Calibri" w:cs="Calibri"/>
          <w:b/>
          <w:bCs/>
          <w:sz w:val="22"/>
          <w:szCs w:val="22"/>
        </w:rPr>
      </w:pPr>
      <w:r>
        <w:rPr>
          <w:rFonts w:ascii="Calibri" w:eastAsia="Calibri" w:hAnsi="Calibri" w:cs="Calibri"/>
          <w:sz w:val="22"/>
          <w:szCs w:val="22"/>
        </w:rPr>
        <w:t>A plataforma digital (</w:t>
      </w:r>
      <w:r>
        <w:rPr>
          <w:rFonts w:ascii="Calibri" w:eastAsia="Calibri" w:hAnsi="Calibri" w:cs="Calibri"/>
          <w:i/>
          <w:iCs/>
          <w:sz w:val="22"/>
          <w:szCs w:val="22"/>
        </w:rPr>
        <w:t>website</w:t>
      </w:r>
      <w:r>
        <w:rPr>
          <w:rFonts w:ascii="Calibri" w:eastAsia="Calibri" w:hAnsi="Calibri" w:cs="Calibri"/>
          <w:sz w:val="22"/>
          <w:szCs w:val="22"/>
        </w:rPr>
        <w:t>/aplicativo móvel) deverá possuir infraestrutura de hospedagem do sistema dimensionada para atender integralmente às demandas de armazenamento, processamento e transmissão de dados, assegurando eficiência na prestação dos serviços e prevendo eventuais expansões necessárias para seu pleno funcionamento.</w:t>
      </w:r>
    </w:p>
    <w:p w14:paraId="209B1CA4" w14:textId="77777777" w:rsidR="00CC1402" w:rsidRDefault="00000000">
      <w:pPr>
        <w:numPr>
          <w:ilvl w:val="0"/>
          <w:numId w:val="24"/>
        </w:numPr>
        <w:spacing w:after="200" w:line="276" w:lineRule="auto"/>
        <w:jc w:val="both"/>
        <w:rPr>
          <w:rFonts w:ascii="Calibri" w:eastAsia="Calibri" w:hAnsi="Calibri" w:cs="Calibri"/>
          <w:b/>
          <w:bCs/>
          <w:sz w:val="22"/>
          <w:szCs w:val="22"/>
        </w:rPr>
      </w:pPr>
      <w:r>
        <w:rPr>
          <w:rFonts w:ascii="Calibri" w:eastAsia="Calibri" w:hAnsi="Calibri" w:cs="Calibri"/>
          <w:sz w:val="22"/>
          <w:szCs w:val="22"/>
        </w:rPr>
        <w:t>A plataforma digital (</w:t>
      </w:r>
      <w:r>
        <w:rPr>
          <w:rFonts w:ascii="Calibri" w:eastAsia="Calibri" w:hAnsi="Calibri" w:cs="Calibri"/>
          <w:i/>
          <w:iCs/>
          <w:sz w:val="22"/>
          <w:szCs w:val="22"/>
        </w:rPr>
        <w:t>website</w:t>
      </w:r>
      <w:r>
        <w:rPr>
          <w:rFonts w:ascii="Calibri" w:eastAsia="Calibri" w:hAnsi="Calibri" w:cs="Calibri"/>
          <w:sz w:val="22"/>
          <w:szCs w:val="22"/>
        </w:rPr>
        <w:t>/aplicativo móvel) deverá permitir o acesso público pela Internet para consulta de dados de transparência ativa, atendendo aos requisitos da Lei de Acesso à Informação, da Lei de Transparência e em conformidade com a LGPD.</w:t>
      </w:r>
    </w:p>
    <w:p w14:paraId="79A688EE" w14:textId="77777777" w:rsidR="00CC1402" w:rsidRDefault="00000000">
      <w:pPr>
        <w:numPr>
          <w:ilvl w:val="0"/>
          <w:numId w:val="24"/>
        </w:numPr>
        <w:spacing w:after="200" w:line="276" w:lineRule="auto"/>
        <w:jc w:val="both"/>
        <w:rPr>
          <w:rFonts w:ascii="Calibri" w:eastAsia="Calibri" w:hAnsi="Calibri" w:cs="Calibri"/>
          <w:b/>
          <w:bCs/>
          <w:sz w:val="22"/>
          <w:szCs w:val="22"/>
        </w:rPr>
      </w:pPr>
      <w:r>
        <w:rPr>
          <w:rFonts w:ascii="Calibri" w:eastAsia="Calibri" w:hAnsi="Calibri" w:cs="Calibri"/>
          <w:sz w:val="22"/>
          <w:szCs w:val="22"/>
        </w:rPr>
        <w:t>A contratada deverá oferecer capacitação e treinamento completos às equipes dos entes consorciados contratantes, com o objetivo de garantir a utilização eficiente e adequada da plataforma digital.</w:t>
      </w:r>
    </w:p>
    <w:p w14:paraId="04E00C00"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d.1) </w:t>
      </w:r>
      <w:r>
        <w:rPr>
          <w:rFonts w:ascii="Calibri" w:eastAsia="Calibri" w:hAnsi="Calibri" w:cs="Calibri"/>
          <w:sz w:val="22"/>
          <w:szCs w:val="22"/>
        </w:rPr>
        <w:t xml:space="preserve">As capacitações e treinamentos poderão ser realizados presencialmente ou à distância, por vídeo chamada, conforme acordado entre a </w:t>
      </w:r>
      <w:r>
        <w:rPr>
          <w:rFonts w:ascii="Calibri" w:eastAsia="Calibri" w:hAnsi="Calibri" w:cs="Calibri"/>
          <w:b/>
          <w:bCs/>
          <w:sz w:val="22"/>
          <w:szCs w:val="22"/>
        </w:rPr>
        <w:t xml:space="preserve">CONTRATADA </w:t>
      </w:r>
      <w:r>
        <w:rPr>
          <w:rFonts w:ascii="Calibri" w:eastAsia="Calibri" w:hAnsi="Calibri" w:cs="Calibri"/>
          <w:sz w:val="22"/>
          <w:szCs w:val="22"/>
        </w:rPr>
        <w:t xml:space="preserve">e a </w:t>
      </w:r>
      <w:r>
        <w:rPr>
          <w:rFonts w:ascii="Calibri" w:eastAsia="Calibri" w:hAnsi="Calibri" w:cs="Calibri"/>
          <w:b/>
          <w:bCs/>
          <w:sz w:val="22"/>
          <w:szCs w:val="22"/>
        </w:rPr>
        <w:t>CONTRATANTE</w:t>
      </w:r>
      <w:r>
        <w:rPr>
          <w:rFonts w:ascii="Calibri" w:eastAsia="Calibri" w:hAnsi="Calibri" w:cs="Calibri"/>
          <w:sz w:val="22"/>
          <w:szCs w:val="22"/>
        </w:rPr>
        <w:t>.</w:t>
      </w:r>
    </w:p>
    <w:p w14:paraId="22390117" w14:textId="77777777" w:rsidR="00CC1402" w:rsidRDefault="00000000">
      <w:pPr>
        <w:numPr>
          <w:ilvl w:val="0"/>
          <w:numId w:val="24"/>
        </w:numPr>
        <w:spacing w:line="276" w:lineRule="auto"/>
        <w:jc w:val="both"/>
        <w:rPr>
          <w:rFonts w:ascii="Calibri" w:eastAsia="Calibri" w:hAnsi="Calibri" w:cs="Calibri"/>
          <w:b/>
          <w:bCs/>
          <w:sz w:val="22"/>
          <w:szCs w:val="22"/>
        </w:rPr>
      </w:pPr>
      <w:r>
        <w:rPr>
          <w:rFonts w:ascii="Calibri" w:eastAsia="Calibri" w:hAnsi="Calibri" w:cs="Calibri"/>
          <w:sz w:val="22"/>
          <w:szCs w:val="22"/>
        </w:rPr>
        <w:t>A plataforma digital (</w:t>
      </w:r>
      <w:r>
        <w:rPr>
          <w:rFonts w:ascii="Calibri" w:eastAsia="Calibri" w:hAnsi="Calibri" w:cs="Calibri"/>
          <w:i/>
          <w:iCs/>
          <w:sz w:val="22"/>
          <w:szCs w:val="22"/>
        </w:rPr>
        <w:t>website</w:t>
      </w:r>
      <w:r>
        <w:rPr>
          <w:rFonts w:ascii="Calibri" w:eastAsia="Calibri" w:hAnsi="Calibri" w:cs="Calibri"/>
          <w:sz w:val="22"/>
          <w:szCs w:val="22"/>
        </w:rPr>
        <w:t xml:space="preserve"> e aplicativo móvel) deverá realizar a gravação integral, em formato de áudio ou de áudio e vídeo, de todos os atendimentos efetuados, assegurando a sua guarda e disponibilidade pelo prazo mínimo de </w:t>
      </w:r>
      <w:r>
        <w:rPr>
          <w:rFonts w:ascii="Calibri" w:eastAsia="Calibri" w:hAnsi="Calibri" w:cs="Calibri"/>
          <w:b/>
          <w:bCs/>
          <w:sz w:val="22"/>
          <w:szCs w:val="22"/>
        </w:rPr>
        <w:t>5 (cinco) anos</w:t>
      </w:r>
      <w:r>
        <w:rPr>
          <w:rFonts w:ascii="Calibri" w:eastAsia="Calibri" w:hAnsi="Calibri" w:cs="Calibri"/>
          <w:sz w:val="22"/>
          <w:szCs w:val="22"/>
        </w:rPr>
        <w:t>, contados da data de seu registro, observado às disposições da Lei nº 13.709/2018 (LGPD) e demais normas aplicáveis à proteção de dados pessoais e ao sigilo profissional.</w:t>
      </w:r>
    </w:p>
    <w:p w14:paraId="7FEBA5D2"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lastRenderedPageBreak/>
        <w:t xml:space="preserve">e.1) </w:t>
      </w:r>
      <w:r>
        <w:rPr>
          <w:rFonts w:ascii="Calibri" w:eastAsia="Calibri" w:hAnsi="Calibri" w:cs="Calibri"/>
          <w:sz w:val="22"/>
          <w:szCs w:val="22"/>
        </w:rPr>
        <w:t xml:space="preserve">A contratada deverá disponibilizar à Administração, quando solicitado, as gravações efetuadas em até </w:t>
      </w:r>
      <w:r>
        <w:rPr>
          <w:rFonts w:ascii="Calibri" w:eastAsia="Calibri" w:hAnsi="Calibri" w:cs="Calibri"/>
          <w:b/>
          <w:bCs/>
          <w:sz w:val="22"/>
          <w:szCs w:val="22"/>
        </w:rPr>
        <w:t>48 (quarenta e oito) horas</w:t>
      </w:r>
      <w:r>
        <w:rPr>
          <w:rFonts w:ascii="Calibri" w:eastAsia="Calibri" w:hAnsi="Calibri" w:cs="Calibri"/>
          <w:sz w:val="22"/>
          <w:szCs w:val="22"/>
        </w:rPr>
        <w:t xml:space="preserve"> do requerimento, exclusivamente para viabilizar o acesso aos usuários autenticados e com permissão legal para tanto, ressalvados os casos de obrigação legal ou ordem judicial.</w:t>
      </w:r>
    </w:p>
    <w:p w14:paraId="0E455AA9"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e.2) </w:t>
      </w:r>
      <w:r>
        <w:rPr>
          <w:rFonts w:ascii="Calibri" w:eastAsia="Calibri" w:hAnsi="Calibri" w:cs="Calibri"/>
          <w:sz w:val="22"/>
          <w:szCs w:val="22"/>
        </w:rPr>
        <w:t>Será de responsabilidade da contratada os custos relacionados ao armazenamento das gravações, devendo assegurar mecanismos de segurança da informação e controle de acessos, com registro e rastreabilidade das operações realizadas.</w:t>
      </w:r>
    </w:p>
    <w:p w14:paraId="15B3B221"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e.3) </w:t>
      </w:r>
      <w:r>
        <w:rPr>
          <w:rFonts w:ascii="Calibri" w:eastAsia="Calibri" w:hAnsi="Calibri" w:cs="Calibri"/>
          <w:sz w:val="22"/>
          <w:szCs w:val="22"/>
        </w:rPr>
        <w:t>O</w:t>
      </w:r>
      <w:r>
        <w:rPr>
          <w:rFonts w:ascii="Calibri" w:eastAsia="Calibri" w:hAnsi="Calibri" w:cs="Calibri"/>
          <w:b/>
          <w:bCs/>
          <w:sz w:val="22"/>
          <w:szCs w:val="22"/>
        </w:rPr>
        <w:t xml:space="preserve"> </w:t>
      </w:r>
      <w:r>
        <w:rPr>
          <w:rFonts w:ascii="Calibri" w:eastAsia="Calibri" w:hAnsi="Calibri" w:cs="Calibri"/>
          <w:sz w:val="22"/>
          <w:szCs w:val="22"/>
        </w:rPr>
        <w:t xml:space="preserve">consentimento do usuário para a gravação deverá ser formalizado por meio de aceite eletrônico em </w:t>
      </w:r>
      <w:r>
        <w:rPr>
          <w:rFonts w:ascii="Calibri" w:eastAsia="Calibri" w:hAnsi="Calibri" w:cs="Calibri"/>
          <w:i/>
          <w:iCs/>
          <w:sz w:val="22"/>
          <w:szCs w:val="22"/>
        </w:rPr>
        <w:t>“termo de concordância e autorização”</w:t>
      </w:r>
      <w:r>
        <w:rPr>
          <w:rFonts w:ascii="Calibri" w:eastAsia="Calibri" w:hAnsi="Calibri" w:cs="Calibri"/>
          <w:sz w:val="22"/>
          <w:szCs w:val="22"/>
        </w:rPr>
        <w:t>, previamente à realização do atendimento.</w:t>
      </w:r>
    </w:p>
    <w:p w14:paraId="29C56053" w14:textId="77777777" w:rsidR="00CC1402" w:rsidRDefault="00000000">
      <w:pPr>
        <w:numPr>
          <w:ilvl w:val="0"/>
          <w:numId w:val="24"/>
        </w:numPr>
        <w:spacing w:before="200" w:line="276" w:lineRule="auto"/>
        <w:jc w:val="both"/>
        <w:rPr>
          <w:rFonts w:ascii="Calibri" w:eastAsia="Calibri" w:hAnsi="Calibri" w:cs="Calibri"/>
          <w:b/>
          <w:bCs/>
          <w:sz w:val="22"/>
          <w:szCs w:val="22"/>
        </w:rPr>
      </w:pP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disponibilizar meios que proporcionem portabilidade e migração dos dados.</w:t>
      </w:r>
    </w:p>
    <w:p w14:paraId="140D1CCF" w14:textId="77777777" w:rsidR="00CC1402" w:rsidRDefault="00000000">
      <w:pPr>
        <w:spacing w:before="200" w:after="200" w:line="276" w:lineRule="auto"/>
        <w:jc w:val="both"/>
        <w:rPr>
          <w:rFonts w:ascii="Calibri" w:eastAsia="Calibri" w:hAnsi="Calibri" w:cs="Calibri"/>
          <w:sz w:val="22"/>
          <w:szCs w:val="22"/>
          <w:highlight w:val="yellow"/>
        </w:rPr>
      </w:pPr>
      <w:r>
        <w:rPr>
          <w:rFonts w:ascii="Calibri" w:eastAsia="Calibri" w:hAnsi="Calibri" w:cs="Calibri"/>
          <w:b/>
          <w:bCs/>
          <w:sz w:val="22"/>
          <w:szCs w:val="22"/>
        </w:rPr>
        <w:t>3.6.1.14.</w:t>
      </w:r>
      <w:r>
        <w:rPr>
          <w:rFonts w:ascii="Calibri" w:eastAsia="Calibri" w:hAnsi="Calibri" w:cs="Calibri"/>
          <w:sz w:val="22"/>
          <w:szCs w:val="22"/>
        </w:rPr>
        <w:t xml:space="preserve"> Não constitui exigência desta contratação o desenvolvimento de software exclusivo ou próprio para a execução dos serviços ora contratados, podendo a </w:t>
      </w:r>
      <w:r>
        <w:rPr>
          <w:rFonts w:ascii="Calibri" w:eastAsia="Calibri" w:hAnsi="Calibri" w:cs="Calibri"/>
          <w:b/>
          <w:bCs/>
          <w:sz w:val="22"/>
          <w:szCs w:val="22"/>
        </w:rPr>
        <w:t xml:space="preserve">CONTRATADA </w:t>
      </w:r>
      <w:r>
        <w:rPr>
          <w:rFonts w:ascii="Calibri" w:eastAsia="Calibri" w:hAnsi="Calibri" w:cs="Calibri"/>
          <w:sz w:val="22"/>
          <w:szCs w:val="22"/>
        </w:rPr>
        <w:t>utilizar soluções tecnológicas preexistentes, desde que devidamente homologadas e que atendam, de forma integral, aos requisitos estabelecidos no Termo de Referência, bem como às exigências técnicas, funcionais e legais aplicáveis ao objeto contratual.</w:t>
      </w:r>
    </w:p>
    <w:p w14:paraId="5616DDB5" w14:textId="77777777" w:rsidR="00CC1402" w:rsidRDefault="00000000">
      <w:pPr>
        <w:shd w:val="clear" w:color="auto" w:fill="D9D9D9"/>
        <w:spacing w:line="276" w:lineRule="auto"/>
        <w:jc w:val="both"/>
        <w:rPr>
          <w:rFonts w:ascii="Calibri" w:eastAsia="Calibri" w:hAnsi="Calibri" w:cs="Calibri"/>
          <w:sz w:val="22"/>
          <w:szCs w:val="22"/>
        </w:rPr>
      </w:pPr>
      <w:r>
        <w:rPr>
          <w:rFonts w:ascii="Calibri" w:eastAsia="Calibri" w:hAnsi="Calibri" w:cs="Calibri"/>
          <w:b/>
          <w:bCs/>
          <w:sz w:val="22"/>
          <w:szCs w:val="22"/>
        </w:rPr>
        <w:t>3.7. DAS ESPECIFICAÇÕES DA EQUIPE MÍNIMA PARA PRESTAÇÃO DOS SERVIÇOS</w:t>
      </w:r>
    </w:p>
    <w:p w14:paraId="46443E8C"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3.7.1. </w:t>
      </w:r>
      <w:r>
        <w:rPr>
          <w:rFonts w:ascii="Calibri" w:eastAsia="Calibri" w:hAnsi="Calibri" w:cs="Calibri"/>
          <w:sz w:val="22"/>
          <w:szCs w:val="22"/>
        </w:rPr>
        <w:t xml:space="preserve">Para prestação dos serviços, a </w:t>
      </w:r>
      <w:r>
        <w:rPr>
          <w:rFonts w:ascii="Calibri" w:eastAsia="Calibri" w:hAnsi="Calibri" w:cs="Calibri"/>
          <w:b/>
          <w:bCs/>
          <w:sz w:val="22"/>
          <w:szCs w:val="22"/>
        </w:rPr>
        <w:t xml:space="preserve">CONTRATADA </w:t>
      </w:r>
      <w:r>
        <w:rPr>
          <w:rFonts w:ascii="Calibri" w:eastAsia="Calibri" w:hAnsi="Calibri" w:cs="Calibri"/>
          <w:sz w:val="22"/>
          <w:szCs w:val="22"/>
        </w:rPr>
        <w:t>deverá dispor de equipe mínima, que incluirá, no mínimo:</w:t>
      </w:r>
    </w:p>
    <w:p w14:paraId="432059E0" w14:textId="77777777" w:rsidR="00CC1402" w:rsidRDefault="00000000">
      <w:pPr>
        <w:numPr>
          <w:ilvl w:val="0"/>
          <w:numId w:val="17"/>
        </w:numPr>
        <w:spacing w:line="276" w:lineRule="auto"/>
        <w:jc w:val="both"/>
        <w:rPr>
          <w:rFonts w:ascii="Calibri" w:eastAsia="Calibri" w:hAnsi="Calibri" w:cs="Calibri"/>
          <w:b/>
          <w:bCs/>
          <w:sz w:val="22"/>
          <w:szCs w:val="22"/>
        </w:rPr>
      </w:pPr>
      <w:r>
        <w:rPr>
          <w:rFonts w:ascii="Calibri" w:eastAsia="Calibri" w:hAnsi="Calibri" w:cs="Calibri"/>
          <w:b/>
          <w:bCs/>
          <w:sz w:val="22"/>
          <w:szCs w:val="22"/>
        </w:rPr>
        <w:t>Médico responsável técnico</w:t>
      </w:r>
      <w:r>
        <w:rPr>
          <w:rFonts w:ascii="Calibri" w:eastAsia="Calibri" w:hAnsi="Calibri" w:cs="Calibri"/>
          <w:sz w:val="22"/>
          <w:szCs w:val="22"/>
        </w:rPr>
        <w:t xml:space="preserve"> devidamente regular e inscrito no respectivo conselho de classe.</w:t>
      </w:r>
    </w:p>
    <w:p w14:paraId="4B24B81F" w14:textId="77777777" w:rsidR="00CC1402" w:rsidRDefault="00000000">
      <w:pPr>
        <w:numPr>
          <w:ilvl w:val="0"/>
          <w:numId w:val="17"/>
        </w:numPr>
        <w:spacing w:line="276" w:lineRule="auto"/>
        <w:jc w:val="both"/>
        <w:rPr>
          <w:rFonts w:ascii="Calibri" w:eastAsia="Calibri" w:hAnsi="Calibri" w:cs="Calibri"/>
          <w:b/>
          <w:bCs/>
          <w:sz w:val="22"/>
          <w:szCs w:val="22"/>
        </w:rPr>
      </w:pPr>
      <w:r>
        <w:rPr>
          <w:rFonts w:ascii="Calibri" w:eastAsia="Calibri" w:hAnsi="Calibri" w:cs="Calibri"/>
          <w:b/>
          <w:bCs/>
          <w:sz w:val="22"/>
          <w:szCs w:val="22"/>
        </w:rPr>
        <w:t>Enfermeiro responsável técnico</w:t>
      </w:r>
      <w:r>
        <w:rPr>
          <w:rFonts w:ascii="Calibri" w:eastAsia="Calibri" w:hAnsi="Calibri" w:cs="Calibri"/>
          <w:sz w:val="22"/>
          <w:szCs w:val="22"/>
        </w:rPr>
        <w:t xml:space="preserve"> devidamente regular e inscrito no respectivo conselho de classe.</w:t>
      </w:r>
    </w:p>
    <w:p w14:paraId="5AB85D9E" w14:textId="77777777" w:rsidR="00CC1402" w:rsidRDefault="00000000">
      <w:pPr>
        <w:numPr>
          <w:ilvl w:val="0"/>
          <w:numId w:val="17"/>
        </w:numPr>
        <w:spacing w:line="276" w:lineRule="auto"/>
        <w:jc w:val="both"/>
        <w:rPr>
          <w:rFonts w:ascii="Calibri" w:eastAsia="Calibri" w:hAnsi="Calibri" w:cs="Calibri"/>
          <w:b/>
          <w:bCs/>
          <w:sz w:val="22"/>
          <w:szCs w:val="22"/>
        </w:rPr>
      </w:pPr>
      <w:r>
        <w:rPr>
          <w:rFonts w:ascii="Calibri" w:eastAsia="Calibri" w:hAnsi="Calibri" w:cs="Calibri"/>
          <w:b/>
          <w:bCs/>
          <w:sz w:val="22"/>
          <w:szCs w:val="22"/>
        </w:rPr>
        <w:t>Enfermeiro</w:t>
      </w:r>
      <w:r>
        <w:rPr>
          <w:rFonts w:ascii="Calibri" w:eastAsia="Calibri" w:hAnsi="Calibri" w:cs="Calibri"/>
          <w:sz w:val="22"/>
          <w:szCs w:val="22"/>
        </w:rPr>
        <w:t xml:space="preserve"> devidamente regular e inscrito no respectivo conselho de classe, em número suficiente para atendimento no tempo definido no quadro do </w:t>
      </w:r>
      <w:r>
        <w:rPr>
          <w:rFonts w:ascii="Calibri" w:eastAsia="Calibri" w:hAnsi="Calibri" w:cs="Calibri"/>
          <w:b/>
          <w:bCs/>
          <w:sz w:val="22"/>
          <w:szCs w:val="22"/>
        </w:rPr>
        <w:t>subitem 3.8.3.3</w:t>
      </w:r>
      <w:r>
        <w:rPr>
          <w:rFonts w:ascii="Calibri" w:eastAsia="Calibri" w:hAnsi="Calibri" w:cs="Calibri"/>
          <w:sz w:val="22"/>
          <w:szCs w:val="22"/>
        </w:rPr>
        <w:t xml:space="preserve">. </w:t>
      </w:r>
    </w:p>
    <w:p w14:paraId="6DEC66DD" w14:textId="77777777" w:rsidR="00CC1402" w:rsidRDefault="00000000">
      <w:pPr>
        <w:numPr>
          <w:ilvl w:val="0"/>
          <w:numId w:val="17"/>
        </w:numPr>
        <w:spacing w:line="276" w:lineRule="auto"/>
        <w:jc w:val="both"/>
        <w:rPr>
          <w:rFonts w:ascii="Calibri" w:eastAsia="Calibri" w:hAnsi="Calibri" w:cs="Calibri"/>
          <w:b/>
          <w:bCs/>
          <w:sz w:val="22"/>
          <w:szCs w:val="22"/>
        </w:rPr>
      </w:pPr>
      <w:r>
        <w:rPr>
          <w:rFonts w:ascii="Calibri" w:eastAsia="Calibri" w:hAnsi="Calibri" w:cs="Calibri"/>
          <w:b/>
          <w:bCs/>
          <w:sz w:val="22"/>
          <w:szCs w:val="22"/>
        </w:rPr>
        <w:t xml:space="preserve">Médico Generalista (clínico geral) </w:t>
      </w:r>
      <w:r>
        <w:rPr>
          <w:rFonts w:ascii="Calibri" w:eastAsia="Calibri" w:hAnsi="Calibri" w:cs="Calibri"/>
          <w:sz w:val="22"/>
          <w:szCs w:val="22"/>
        </w:rPr>
        <w:t xml:space="preserve">devidamente regular e inscrito no respectivo conselho de classe, em número suficiente para atendimento no tempo definido no quadro do </w:t>
      </w:r>
      <w:r>
        <w:rPr>
          <w:rFonts w:ascii="Calibri" w:eastAsia="Calibri" w:hAnsi="Calibri" w:cs="Calibri"/>
          <w:b/>
          <w:bCs/>
          <w:sz w:val="22"/>
          <w:szCs w:val="22"/>
        </w:rPr>
        <w:t>subitem 3.8.3.3</w:t>
      </w:r>
      <w:r>
        <w:rPr>
          <w:rFonts w:ascii="Calibri" w:eastAsia="Calibri" w:hAnsi="Calibri" w:cs="Calibri"/>
          <w:sz w:val="22"/>
          <w:szCs w:val="22"/>
        </w:rPr>
        <w:t>.</w:t>
      </w:r>
    </w:p>
    <w:p w14:paraId="21331EC7" w14:textId="77777777" w:rsidR="00CC1402" w:rsidRDefault="00000000">
      <w:pPr>
        <w:numPr>
          <w:ilvl w:val="0"/>
          <w:numId w:val="17"/>
        </w:numPr>
        <w:spacing w:line="276" w:lineRule="auto"/>
        <w:jc w:val="both"/>
        <w:rPr>
          <w:rFonts w:ascii="Calibri" w:eastAsia="Calibri" w:hAnsi="Calibri" w:cs="Calibri"/>
          <w:b/>
          <w:bCs/>
          <w:sz w:val="22"/>
          <w:szCs w:val="22"/>
        </w:rPr>
      </w:pPr>
      <w:r>
        <w:rPr>
          <w:rFonts w:ascii="Calibri" w:eastAsia="Calibri" w:hAnsi="Calibri" w:cs="Calibri"/>
          <w:b/>
          <w:bCs/>
          <w:sz w:val="22"/>
          <w:szCs w:val="22"/>
        </w:rPr>
        <w:t xml:space="preserve">Médico de Família e Comunidade </w:t>
      </w:r>
      <w:r>
        <w:rPr>
          <w:rFonts w:ascii="Calibri" w:eastAsia="Calibri" w:hAnsi="Calibri" w:cs="Calibri"/>
          <w:sz w:val="22"/>
          <w:szCs w:val="22"/>
        </w:rPr>
        <w:t xml:space="preserve">devidamente regular e inscrito no Conselho Regional de Medicina (da Região a qual esteja lotado), com Registro de Qualificação de Especialidade (RQE) pertinente a sua especialização, em número suficiente para atendimento no tempo definido no quadro do </w:t>
      </w:r>
      <w:r>
        <w:rPr>
          <w:rFonts w:ascii="Calibri" w:eastAsia="Calibri" w:hAnsi="Calibri" w:cs="Calibri"/>
          <w:b/>
          <w:bCs/>
          <w:sz w:val="22"/>
          <w:szCs w:val="22"/>
        </w:rPr>
        <w:t>subitem 3.8.3.3</w:t>
      </w:r>
      <w:r>
        <w:rPr>
          <w:rFonts w:ascii="Calibri" w:eastAsia="Calibri" w:hAnsi="Calibri" w:cs="Calibri"/>
          <w:sz w:val="22"/>
          <w:szCs w:val="22"/>
        </w:rPr>
        <w:t>.</w:t>
      </w:r>
    </w:p>
    <w:p w14:paraId="413080C0" w14:textId="77777777" w:rsidR="00CC1402" w:rsidRDefault="00000000">
      <w:pPr>
        <w:numPr>
          <w:ilvl w:val="0"/>
          <w:numId w:val="17"/>
        </w:numPr>
        <w:spacing w:line="276" w:lineRule="auto"/>
        <w:jc w:val="both"/>
        <w:rPr>
          <w:rFonts w:ascii="Calibri" w:eastAsia="Calibri" w:hAnsi="Calibri" w:cs="Calibri"/>
          <w:b/>
          <w:bCs/>
          <w:sz w:val="22"/>
          <w:szCs w:val="22"/>
        </w:rPr>
      </w:pPr>
      <w:r>
        <w:rPr>
          <w:rFonts w:ascii="Calibri" w:eastAsia="Calibri" w:hAnsi="Calibri" w:cs="Calibri"/>
          <w:b/>
          <w:bCs/>
          <w:sz w:val="22"/>
          <w:szCs w:val="22"/>
        </w:rPr>
        <w:t xml:space="preserve">Médico Pediatra </w:t>
      </w:r>
      <w:r>
        <w:rPr>
          <w:rFonts w:ascii="Calibri" w:eastAsia="Calibri" w:hAnsi="Calibri" w:cs="Calibri"/>
          <w:sz w:val="22"/>
          <w:szCs w:val="22"/>
        </w:rPr>
        <w:t xml:space="preserve">devidamente regular e inscrito no Conselho Regional de Medicina (da Região a qual esteja lotado), com Registro de Qualificação de Especialidade (RQE) pertinente a sua especialização, em número suficiente para atendimento no tempo definido no quadro do </w:t>
      </w:r>
      <w:r>
        <w:rPr>
          <w:rFonts w:ascii="Calibri" w:eastAsia="Calibri" w:hAnsi="Calibri" w:cs="Calibri"/>
          <w:b/>
          <w:bCs/>
          <w:sz w:val="22"/>
          <w:szCs w:val="22"/>
        </w:rPr>
        <w:t>subitem 3.8.3.3</w:t>
      </w:r>
      <w:r>
        <w:rPr>
          <w:rFonts w:ascii="Calibri" w:eastAsia="Calibri" w:hAnsi="Calibri" w:cs="Calibri"/>
          <w:sz w:val="22"/>
          <w:szCs w:val="22"/>
        </w:rPr>
        <w:t>.</w:t>
      </w:r>
    </w:p>
    <w:p w14:paraId="7CC81206" w14:textId="77777777" w:rsidR="00CC1402" w:rsidRDefault="00000000">
      <w:pPr>
        <w:numPr>
          <w:ilvl w:val="0"/>
          <w:numId w:val="17"/>
        </w:numPr>
        <w:spacing w:line="276" w:lineRule="auto"/>
        <w:jc w:val="both"/>
        <w:rPr>
          <w:rFonts w:ascii="Calibri" w:eastAsia="Calibri" w:hAnsi="Calibri" w:cs="Calibri"/>
          <w:b/>
          <w:bCs/>
          <w:sz w:val="22"/>
          <w:szCs w:val="22"/>
        </w:rPr>
      </w:pPr>
      <w:r>
        <w:rPr>
          <w:rFonts w:ascii="Calibri" w:eastAsia="Calibri" w:hAnsi="Calibri" w:cs="Calibri"/>
          <w:b/>
          <w:bCs/>
          <w:sz w:val="22"/>
          <w:szCs w:val="22"/>
        </w:rPr>
        <w:t>Assistentes administrativos, se for o caso</w:t>
      </w:r>
      <w:r>
        <w:rPr>
          <w:rFonts w:ascii="Calibri" w:eastAsia="Calibri" w:hAnsi="Calibri" w:cs="Calibri"/>
          <w:sz w:val="22"/>
          <w:szCs w:val="22"/>
        </w:rPr>
        <w:t xml:space="preserve">, em número suficiente para atendimento em até </w:t>
      </w:r>
      <w:r>
        <w:rPr>
          <w:rFonts w:ascii="Calibri" w:eastAsia="Calibri" w:hAnsi="Calibri" w:cs="Calibri"/>
          <w:b/>
          <w:bCs/>
          <w:sz w:val="22"/>
          <w:szCs w:val="22"/>
        </w:rPr>
        <w:t>30 (trinta) segundos</w:t>
      </w:r>
      <w:r>
        <w:rPr>
          <w:rFonts w:ascii="Calibri" w:eastAsia="Calibri" w:hAnsi="Calibri" w:cs="Calibri"/>
          <w:sz w:val="22"/>
          <w:szCs w:val="22"/>
        </w:rPr>
        <w:t xml:space="preserve"> a partir do encaminhamento para realização ou atualização de cadastro, e/ou orientações de fluxos e rotinas (caso não seja automatizado por </w:t>
      </w:r>
      <w:proofErr w:type="spellStart"/>
      <w:r>
        <w:rPr>
          <w:rFonts w:ascii="Calibri" w:eastAsia="Calibri" w:hAnsi="Calibri" w:cs="Calibri"/>
          <w:sz w:val="22"/>
          <w:szCs w:val="22"/>
        </w:rPr>
        <w:t>chatbot</w:t>
      </w:r>
      <w:proofErr w:type="spellEnd"/>
      <w:r>
        <w:rPr>
          <w:rFonts w:ascii="Calibri" w:eastAsia="Calibri" w:hAnsi="Calibri" w:cs="Calibri"/>
          <w:sz w:val="22"/>
          <w:szCs w:val="22"/>
        </w:rPr>
        <w:t>).</w:t>
      </w:r>
    </w:p>
    <w:p w14:paraId="22686CF0" w14:textId="77777777" w:rsidR="00CC1402" w:rsidRDefault="00000000">
      <w:pPr>
        <w:numPr>
          <w:ilvl w:val="0"/>
          <w:numId w:val="17"/>
        </w:num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Equipe de suporte técnico 24 horas por dia, 7 dias por semana</w:t>
      </w:r>
      <w:r>
        <w:rPr>
          <w:rFonts w:ascii="Calibri" w:eastAsia="Calibri" w:hAnsi="Calibri" w:cs="Calibri"/>
          <w:sz w:val="22"/>
          <w:szCs w:val="22"/>
        </w:rPr>
        <w:t>, para atendimento de dúvidas e assistência técnica a todos os recursos, bem como esclarecimentos aos usuários quanto à utilização.</w:t>
      </w:r>
    </w:p>
    <w:p w14:paraId="1B27F74D"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3.7.2. </w:t>
      </w:r>
      <w:r>
        <w:rPr>
          <w:rFonts w:ascii="Calibri" w:eastAsia="Calibri" w:hAnsi="Calibri" w:cs="Calibri"/>
          <w:sz w:val="22"/>
          <w:szCs w:val="22"/>
        </w:rPr>
        <w:t>A qualificação técnico-profissional poderá ser comprovada por meio de relações de trabalho, contratos de prestação de serviços, relações institucionais de natureza empresarial e declarações de compromisso futuro.</w:t>
      </w:r>
    </w:p>
    <w:p w14:paraId="6746FCB8"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3.7.3. </w:t>
      </w:r>
      <w:r>
        <w:rPr>
          <w:rFonts w:ascii="Calibri" w:eastAsia="Calibri" w:hAnsi="Calibri" w:cs="Calibri"/>
          <w:sz w:val="22"/>
          <w:szCs w:val="22"/>
        </w:rPr>
        <w:t>A delimitação do serviço de telemedicina a serem contratados ficam condicionadas às atribuições legais dos profissionais de saúde previstas na legislação que disciplina o exercício das respetivas profissões e aos ditames e limites da Lei nº 12.842, de 10 de julho de 2013, Lei nº 7.498, de 25 de junho de 1986, resoluções do CFM e CFF, e demais normativas.</w:t>
      </w:r>
    </w:p>
    <w:p w14:paraId="2959FE14"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3.7.4. </w:t>
      </w:r>
      <w:r>
        <w:rPr>
          <w:rFonts w:ascii="Calibri" w:eastAsia="Calibri" w:hAnsi="Calibri" w:cs="Calibri"/>
          <w:sz w:val="22"/>
          <w:szCs w:val="22"/>
        </w:rPr>
        <w:t>O licitante deverá comprovar por meio de declaração e documentação que se fizer necessária, que possui sistema de ranqueamento dos profissionais médicos e de enfermagem, utilizando de sistema de indicadores pré-</w:t>
      </w:r>
      <w:r>
        <w:rPr>
          <w:rFonts w:ascii="Calibri" w:eastAsia="Calibri" w:hAnsi="Calibri" w:cs="Calibri"/>
          <w:sz w:val="22"/>
          <w:szCs w:val="22"/>
        </w:rPr>
        <w:lastRenderedPageBreak/>
        <w:t xml:space="preserve">definidos que garantam a qualidade dos serviços prestados (satisfação do usuário(a), utilização de protocolos, solicitação racional de exames, </w:t>
      </w:r>
      <w:proofErr w:type="spellStart"/>
      <w:r>
        <w:rPr>
          <w:rFonts w:ascii="Calibri" w:eastAsia="Calibri" w:hAnsi="Calibri" w:cs="Calibri"/>
          <w:sz w:val="22"/>
          <w:szCs w:val="22"/>
        </w:rPr>
        <w:t>etc</w:t>
      </w:r>
      <w:proofErr w:type="spellEnd"/>
      <w:r>
        <w:rPr>
          <w:rFonts w:ascii="Calibri" w:eastAsia="Calibri" w:hAnsi="Calibri" w:cs="Calibri"/>
          <w:sz w:val="22"/>
          <w:szCs w:val="22"/>
        </w:rPr>
        <w:t>).</w:t>
      </w:r>
    </w:p>
    <w:p w14:paraId="7C7519EE"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3.8. DO FLUXO DE PRESTAÇÃO DOS SERVIÇOS</w:t>
      </w:r>
    </w:p>
    <w:p w14:paraId="3370C968"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3.8.1. DO ACESSO AOS SERVIÇOS</w:t>
      </w:r>
    </w:p>
    <w:p w14:paraId="08EB5DB2" w14:textId="77777777" w:rsidR="00CC1402" w:rsidRDefault="00000000">
      <w:pPr>
        <w:spacing w:line="276" w:lineRule="auto"/>
        <w:jc w:val="both"/>
        <w:rPr>
          <w:rFonts w:ascii="Calibri" w:eastAsia="Calibri" w:hAnsi="Calibri" w:cs="Calibri"/>
          <w:sz w:val="22"/>
          <w:szCs w:val="22"/>
        </w:rPr>
      </w:pPr>
      <w:r>
        <w:rPr>
          <w:rFonts w:ascii="Calibri" w:eastAsia="Calibri" w:hAnsi="Calibri" w:cs="Calibri"/>
          <w:b/>
          <w:bCs/>
          <w:sz w:val="22"/>
          <w:szCs w:val="22"/>
        </w:rPr>
        <w:t xml:space="preserve">3.8.1.1. </w:t>
      </w:r>
      <w:r>
        <w:rPr>
          <w:rFonts w:ascii="Calibri" w:eastAsia="Calibri" w:hAnsi="Calibri" w:cs="Calibri"/>
          <w:sz w:val="22"/>
          <w:szCs w:val="22"/>
        </w:rPr>
        <w:t xml:space="preserve">O acesso inicial </w:t>
      </w:r>
      <w:proofErr w:type="gramStart"/>
      <w:r>
        <w:rPr>
          <w:rFonts w:ascii="Calibri" w:eastAsia="Calibri" w:hAnsi="Calibri" w:cs="Calibri"/>
          <w:sz w:val="22"/>
          <w:szCs w:val="22"/>
        </w:rPr>
        <w:t>ao serviços</w:t>
      </w:r>
      <w:proofErr w:type="gramEnd"/>
      <w:r>
        <w:rPr>
          <w:rFonts w:ascii="Calibri" w:eastAsia="Calibri" w:hAnsi="Calibri" w:cs="Calibri"/>
          <w:sz w:val="22"/>
          <w:szCs w:val="22"/>
        </w:rPr>
        <w:t xml:space="preserve"> e a continuidade do fluxo de atendimento devem ser realizados pelos seguintes meios:</w:t>
      </w:r>
    </w:p>
    <w:p w14:paraId="48763102" w14:textId="77777777" w:rsidR="00CC1402" w:rsidRDefault="00000000">
      <w:pPr>
        <w:spacing w:line="276" w:lineRule="auto"/>
        <w:ind w:left="720"/>
        <w:jc w:val="both"/>
        <w:rPr>
          <w:rFonts w:ascii="Calibri" w:eastAsia="Calibri" w:hAnsi="Calibri" w:cs="Calibri"/>
          <w:sz w:val="22"/>
          <w:szCs w:val="22"/>
          <w:highlight w:val="yellow"/>
        </w:rPr>
      </w:pPr>
      <w:r>
        <w:rPr>
          <w:rFonts w:ascii="Calibri" w:eastAsia="Calibri" w:hAnsi="Calibri" w:cs="Calibri"/>
          <w:b/>
          <w:bCs/>
          <w:sz w:val="22"/>
          <w:szCs w:val="22"/>
        </w:rPr>
        <w:t>3.8.1.1.1. Atendimento inicial (Informação geral, cadastro e transferência, ou encaminhamento de link, para videochamada):</w:t>
      </w:r>
    </w:p>
    <w:p w14:paraId="7942EE2B" w14:textId="77777777" w:rsidR="00CC1402" w:rsidRDefault="00000000">
      <w:pPr>
        <w:numPr>
          <w:ilvl w:val="0"/>
          <w:numId w:val="13"/>
        </w:numPr>
        <w:spacing w:line="276" w:lineRule="auto"/>
        <w:jc w:val="both"/>
        <w:rPr>
          <w:rFonts w:ascii="Calibri" w:eastAsia="Calibri" w:hAnsi="Calibri" w:cs="Calibri"/>
          <w:b/>
          <w:bCs/>
          <w:sz w:val="22"/>
          <w:szCs w:val="22"/>
        </w:rPr>
      </w:pPr>
      <w:r>
        <w:rPr>
          <w:rFonts w:ascii="Calibri" w:eastAsia="Calibri" w:hAnsi="Calibri" w:cs="Calibri"/>
          <w:sz w:val="22"/>
          <w:szCs w:val="22"/>
        </w:rPr>
        <w:t>Chat de texto por meio de aplicativo da contratada;</w:t>
      </w:r>
    </w:p>
    <w:p w14:paraId="17B7DCA9" w14:textId="77777777" w:rsidR="00CC1402" w:rsidRDefault="00000000">
      <w:pPr>
        <w:numPr>
          <w:ilvl w:val="0"/>
          <w:numId w:val="13"/>
        </w:numPr>
        <w:spacing w:line="276" w:lineRule="auto"/>
        <w:jc w:val="both"/>
        <w:rPr>
          <w:rFonts w:ascii="Calibri" w:eastAsia="Calibri" w:hAnsi="Calibri" w:cs="Calibri"/>
          <w:b/>
          <w:bCs/>
          <w:sz w:val="22"/>
          <w:szCs w:val="22"/>
        </w:rPr>
      </w:pPr>
      <w:r>
        <w:rPr>
          <w:rFonts w:ascii="Calibri" w:eastAsia="Calibri" w:hAnsi="Calibri" w:cs="Calibri"/>
          <w:sz w:val="22"/>
          <w:szCs w:val="22"/>
        </w:rPr>
        <w:t>Chat de texto por meio de aplicativo da contratante, quando for o caso, via integração; e</w:t>
      </w:r>
    </w:p>
    <w:p w14:paraId="03990EBF" w14:textId="77777777" w:rsidR="00CC1402" w:rsidRDefault="00000000">
      <w:pPr>
        <w:numPr>
          <w:ilvl w:val="0"/>
          <w:numId w:val="13"/>
        </w:numPr>
        <w:spacing w:after="120" w:line="276" w:lineRule="auto"/>
        <w:jc w:val="both"/>
        <w:rPr>
          <w:rFonts w:ascii="Calibri" w:eastAsia="Calibri" w:hAnsi="Calibri" w:cs="Calibri"/>
          <w:b/>
          <w:bCs/>
          <w:sz w:val="22"/>
          <w:szCs w:val="22"/>
        </w:rPr>
      </w:pPr>
      <w:r>
        <w:rPr>
          <w:rFonts w:ascii="Calibri" w:eastAsia="Calibri" w:hAnsi="Calibri" w:cs="Calibri"/>
          <w:sz w:val="22"/>
          <w:szCs w:val="22"/>
        </w:rPr>
        <w:t>Chat de texto por meio do website da contratada.</w:t>
      </w:r>
    </w:p>
    <w:p w14:paraId="21D77694" w14:textId="77777777" w:rsidR="00CC1402" w:rsidRDefault="00000000">
      <w:pPr>
        <w:spacing w:line="276" w:lineRule="auto"/>
        <w:ind w:left="720"/>
        <w:jc w:val="both"/>
        <w:rPr>
          <w:rFonts w:ascii="Calibri" w:eastAsia="Calibri" w:hAnsi="Calibri" w:cs="Calibri"/>
          <w:b/>
          <w:bCs/>
          <w:sz w:val="22"/>
          <w:szCs w:val="22"/>
        </w:rPr>
      </w:pPr>
      <w:r>
        <w:rPr>
          <w:rFonts w:ascii="Calibri" w:eastAsia="Calibri" w:hAnsi="Calibri" w:cs="Calibri"/>
          <w:b/>
          <w:bCs/>
          <w:sz w:val="22"/>
          <w:szCs w:val="22"/>
        </w:rPr>
        <w:t>3.8.1.1.2. Acolhimento, escuta qualificada (triagem) e classificação de risco:</w:t>
      </w:r>
    </w:p>
    <w:p w14:paraId="61ECC04A" w14:textId="77777777" w:rsidR="00CC1402" w:rsidRDefault="00000000">
      <w:pPr>
        <w:numPr>
          <w:ilvl w:val="0"/>
          <w:numId w:val="21"/>
        </w:numPr>
        <w:spacing w:line="276" w:lineRule="auto"/>
        <w:jc w:val="both"/>
        <w:rPr>
          <w:rFonts w:ascii="Calibri" w:eastAsia="Calibri" w:hAnsi="Calibri" w:cs="Calibri"/>
          <w:b/>
          <w:bCs/>
          <w:sz w:val="22"/>
          <w:szCs w:val="22"/>
        </w:rPr>
      </w:pPr>
      <w:r>
        <w:rPr>
          <w:rFonts w:ascii="Calibri" w:eastAsia="Calibri" w:hAnsi="Calibri" w:cs="Calibri"/>
          <w:sz w:val="22"/>
          <w:szCs w:val="22"/>
        </w:rPr>
        <w:t>Videochamada via aplicativo da contratada;</w:t>
      </w:r>
    </w:p>
    <w:p w14:paraId="5299BD62" w14:textId="77777777" w:rsidR="00CC1402" w:rsidRDefault="00000000">
      <w:pPr>
        <w:numPr>
          <w:ilvl w:val="0"/>
          <w:numId w:val="21"/>
        </w:numPr>
        <w:spacing w:after="200" w:line="276" w:lineRule="auto"/>
        <w:jc w:val="both"/>
        <w:rPr>
          <w:rFonts w:ascii="Calibri" w:eastAsia="Calibri" w:hAnsi="Calibri" w:cs="Calibri"/>
          <w:b/>
          <w:bCs/>
          <w:sz w:val="22"/>
          <w:szCs w:val="22"/>
        </w:rPr>
      </w:pPr>
      <w:r>
        <w:rPr>
          <w:rFonts w:ascii="Calibri" w:eastAsia="Calibri" w:hAnsi="Calibri" w:cs="Calibri"/>
          <w:sz w:val="22"/>
          <w:szCs w:val="22"/>
        </w:rPr>
        <w:t>Videochamada via website da contratada.</w:t>
      </w:r>
    </w:p>
    <w:p w14:paraId="6F034505" w14:textId="77777777" w:rsidR="00CC1402" w:rsidRDefault="00000000">
      <w:pPr>
        <w:spacing w:line="276" w:lineRule="auto"/>
        <w:ind w:left="720"/>
        <w:jc w:val="both"/>
        <w:rPr>
          <w:rFonts w:ascii="Calibri" w:eastAsia="Calibri" w:hAnsi="Calibri" w:cs="Calibri"/>
          <w:b/>
          <w:bCs/>
          <w:sz w:val="22"/>
          <w:szCs w:val="22"/>
        </w:rPr>
      </w:pPr>
      <w:r>
        <w:rPr>
          <w:rFonts w:ascii="Calibri" w:eastAsia="Calibri" w:hAnsi="Calibri" w:cs="Calibri"/>
          <w:b/>
          <w:bCs/>
          <w:sz w:val="22"/>
          <w:szCs w:val="22"/>
        </w:rPr>
        <w:t>3.8.1.1.3. Atendimento em consulta (enfermagem e médica):</w:t>
      </w:r>
    </w:p>
    <w:p w14:paraId="6B7BCAA6" w14:textId="77777777" w:rsidR="00CC1402" w:rsidRDefault="00000000">
      <w:pPr>
        <w:numPr>
          <w:ilvl w:val="0"/>
          <w:numId w:val="2"/>
        </w:numPr>
        <w:spacing w:line="276" w:lineRule="auto"/>
        <w:jc w:val="both"/>
        <w:rPr>
          <w:rFonts w:ascii="Calibri" w:eastAsia="Calibri" w:hAnsi="Calibri" w:cs="Calibri"/>
          <w:b/>
          <w:bCs/>
          <w:sz w:val="22"/>
          <w:szCs w:val="22"/>
        </w:rPr>
      </w:pPr>
      <w:r>
        <w:rPr>
          <w:rFonts w:ascii="Calibri" w:eastAsia="Calibri" w:hAnsi="Calibri" w:cs="Calibri"/>
          <w:sz w:val="22"/>
          <w:szCs w:val="22"/>
        </w:rPr>
        <w:t>Videochamada via aplicativo da contratada;</w:t>
      </w:r>
    </w:p>
    <w:p w14:paraId="071A29A2" w14:textId="77777777" w:rsidR="00CC1402" w:rsidRDefault="00000000">
      <w:pPr>
        <w:numPr>
          <w:ilvl w:val="0"/>
          <w:numId w:val="2"/>
        </w:numPr>
        <w:spacing w:line="276" w:lineRule="auto"/>
        <w:jc w:val="both"/>
        <w:rPr>
          <w:rFonts w:ascii="Calibri" w:eastAsia="Calibri" w:hAnsi="Calibri" w:cs="Calibri"/>
          <w:b/>
          <w:bCs/>
          <w:sz w:val="22"/>
          <w:szCs w:val="22"/>
        </w:rPr>
      </w:pPr>
      <w:r>
        <w:rPr>
          <w:rFonts w:ascii="Calibri" w:eastAsia="Calibri" w:hAnsi="Calibri" w:cs="Calibri"/>
          <w:sz w:val="22"/>
          <w:szCs w:val="22"/>
        </w:rPr>
        <w:t>Videochamada via website da contratada.</w:t>
      </w:r>
    </w:p>
    <w:p w14:paraId="11BBF1EA" w14:textId="77777777" w:rsidR="00CC1402" w:rsidRDefault="00CC1402">
      <w:pPr>
        <w:spacing w:line="276" w:lineRule="auto"/>
        <w:jc w:val="both"/>
        <w:rPr>
          <w:rFonts w:ascii="Calibri" w:eastAsia="Calibri" w:hAnsi="Calibri" w:cs="Calibri"/>
          <w:sz w:val="22"/>
          <w:szCs w:val="22"/>
        </w:rPr>
      </w:pPr>
    </w:p>
    <w:p w14:paraId="723C4B1D"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3.8.2. DO FLUXO E INFORMAÇÕES DE ATENDIMENTO</w:t>
      </w:r>
    </w:p>
    <w:p w14:paraId="0E1A7EB7"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3.8.2.1.</w:t>
      </w:r>
      <w:r>
        <w:rPr>
          <w:rFonts w:ascii="Calibri" w:eastAsia="Calibri" w:hAnsi="Calibri" w:cs="Calibri"/>
          <w:sz w:val="22"/>
          <w:szCs w:val="22"/>
        </w:rPr>
        <w:t xml:space="preserve"> Antes de iniciar o atendimento, o usuário ou representante legal deverá autorizar o atendimento por telemedicina e a transmissão das suas imagens e dados por meio de aceite de </w:t>
      </w:r>
      <w:r>
        <w:rPr>
          <w:rFonts w:ascii="Calibri" w:eastAsia="Calibri" w:hAnsi="Calibri" w:cs="Calibri"/>
          <w:i/>
          <w:iCs/>
          <w:sz w:val="22"/>
          <w:szCs w:val="22"/>
        </w:rPr>
        <w:t>“termo de concordância e autorização”</w:t>
      </w:r>
      <w:r>
        <w:rPr>
          <w:rFonts w:ascii="Calibri" w:eastAsia="Calibri" w:hAnsi="Calibri" w:cs="Calibri"/>
          <w:sz w:val="22"/>
          <w:szCs w:val="22"/>
        </w:rPr>
        <w:t xml:space="preserve">, disponibilizado pela </w:t>
      </w:r>
      <w:r>
        <w:rPr>
          <w:rFonts w:ascii="Calibri" w:eastAsia="Calibri" w:hAnsi="Calibri" w:cs="Calibri"/>
          <w:b/>
          <w:bCs/>
          <w:sz w:val="22"/>
          <w:szCs w:val="22"/>
        </w:rPr>
        <w:t xml:space="preserve">CONTRATADA </w:t>
      </w:r>
      <w:r>
        <w:rPr>
          <w:rFonts w:ascii="Calibri" w:eastAsia="Calibri" w:hAnsi="Calibri" w:cs="Calibri"/>
          <w:sz w:val="22"/>
          <w:szCs w:val="22"/>
        </w:rPr>
        <w:t>na plataforma própria, devendo fazer parte dos registros do prontuário eletrônico.</w:t>
      </w:r>
    </w:p>
    <w:p w14:paraId="297BEA9A"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3.8.2.2.</w:t>
      </w:r>
      <w:r>
        <w:rPr>
          <w:rFonts w:ascii="Calibri" w:eastAsia="Calibri" w:hAnsi="Calibri" w:cs="Calibri"/>
          <w:sz w:val="22"/>
          <w:szCs w:val="22"/>
        </w:rPr>
        <w:t xml:space="preserve"> O atendimento do usuário deverá iniciar com o contato por meio de uma das formas de acesso (</w:t>
      </w:r>
      <w:r>
        <w:rPr>
          <w:rFonts w:ascii="Calibri" w:eastAsia="Calibri" w:hAnsi="Calibri" w:cs="Calibri"/>
          <w:b/>
          <w:bCs/>
          <w:sz w:val="22"/>
          <w:szCs w:val="22"/>
        </w:rPr>
        <w:t>subitem 3.8.1.1.1</w:t>
      </w:r>
      <w:r>
        <w:rPr>
          <w:rFonts w:ascii="Calibri" w:eastAsia="Calibri" w:hAnsi="Calibri" w:cs="Calibri"/>
          <w:sz w:val="22"/>
          <w:szCs w:val="22"/>
        </w:rPr>
        <w:t>), para início do seu fluxo de atendimento:</w:t>
      </w:r>
    </w:p>
    <w:p w14:paraId="11E3F1A9" w14:textId="77777777" w:rsidR="00CC1402" w:rsidRDefault="00000000">
      <w:pPr>
        <w:spacing w:line="276" w:lineRule="auto"/>
        <w:jc w:val="both"/>
        <w:rPr>
          <w:rFonts w:ascii="Calibri" w:eastAsia="Calibri" w:hAnsi="Calibri" w:cs="Calibri"/>
          <w:sz w:val="22"/>
          <w:szCs w:val="22"/>
        </w:rPr>
      </w:pPr>
      <w:r>
        <w:rPr>
          <w:rFonts w:ascii="Calibri" w:eastAsia="Calibri" w:hAnsi="Calibri" w:cs="Calibri"/>
          <w:b/>
          <w:bCs/>
          <w:sz w:val="22"/>
          <w:szCs w:val="22"/>
        </w:rPr>
        <w:t xml:space="preserve">I. </w:t>
      </w:r>
      <w:r>
        <w:rPr>
          <w:rFonts w:ascii="Calibri" w:eastAsia="Calibri" w:hAnsi="Calibri" w:cs="Calibri"/>
          <w:b/>
          <w:bCs/>
          <w:sz w:val="22"/>
          <w:szCs w:val="22"/>
          <w:u w:val="single"/>
        </w:rPr>
        <w:t>SERVIÇO DE CADASTRO E INFORMAÇÃO GERAL EM SAÚDE</w:t>
      </w:r>
      <w:r>
        <w:rPr>
          <w:rFonts w:ascii="Calibri" w:eastAsia="Calibri" w:hAnsi="Calibri" w:cs="Calibri"/>
          <w:b/>
          <w:bCs/>
          <w:sz w:val="22"/>
          <w:szCs w:val="22"/>
        </w:rPr>
        <w:t>, baseado em protocolos pré-estabelecidos, acionado por meio de chat de texto</w:t>
      </w:r>
      <w:r>
        <w:rPr>
          <w:rFonts w:ascii="Calibri" w:eastAsia="Calibri" w:hAnsi="Calibri" w:cs="Calibri"/>
          <w:sz w:val="22"/>
          <w:szCs w:val="22"/>
        </w:rPr>
        <w:t>.</w:t>
      </w:r>
    </w:p>
    <w:p w14:paraId="70BAA075"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DEFINIÇÃO: </w:t>
      </w:r>
      <w:r>
        <w:rPr>
          <w:rFonts w:ascii="Calibri" w:eastAsia="Calibri" w:hAnsi="Calibri" w:cs="Calibri"/>
          <w:sz w:val="22"/>
          <w:szCs w:val="22"/>
        </w:rPr>
        <w:t xml:space="preserve">Trata-se do primeiro contato do usuário com o serviço de teleatendimento, o qual </w:t>
      </w:r>
      <w:proofErr w:type="gramStart"/>
      <w:r>
        <w:rPr>
          <w:rFonts w:ascii="Calibri" w:eastAsia="Calibri" w:hAnsi="Calibri" w:cs="Calibri"/>
          <w:sz w:val="22"/>
          <w:szCs w:val="22"/>
        </w:rPr>
        <w:t>irá  verificar</w:t>
      </w:r>
      <w:proofErr w:type="gramEnd"/>
      <w:r>
        <w:rPr>
          <w:rFonts w:ascii="Calibri" w:eastAsia="Calibri" w:hAnsi="Calibri" w:cs="Calibri"/>
          <w:sz w:val="22"/>
          <w:szCs w:val="22"/>
        </w:rPr>
        <w:t xml:space="preserve"> seu vínculo à rede de saúde do município (prontuário eletrônico), cadastrar os usuários em seu primeiro acesso e irá conter as opções de atendimento e informações dos serviços.</w:t>
      </w:r>
    </w:p>
    <w:p w14:paraId="42AA8DF5" w14:textId="77777777" w:rsidR="00CC1402" w:rsidRDefault="00000000">
      <w:pPr>
        <w:numPr>
          <w:ilvl w:val="0"/>
          <w:numId w:val="27"/>
        </w:numPr>
        <w:spacing w:after="120" w:line="276" w:lineRule="auto"/>
        <w:jc w:val="both"/>
        <w:rPr>
          <w:rFonts w:ascii="Calibri" w:eastAsia="Calibri" w:hAnsi="Calibri" w:cs="Calibri"/>
          <w:b/>
          <w:bCs/>
          <w:sz w:val="22"/>
          <w:szCs w:val="22"/>
        </w:rPr>
      </w:pPr>
      <w:r>
        <w:rPr>
          <w:rFonts w:ascii="Calibri" w:eastAsia="Calibri" w:hAnsi="Calibri" w:cs="Calibri"/>
          <w:sz w:val="22"/>
          <w:szCs w:val="22"/>
        </w:rPr>
        <w:t xml:space="preserve">O primeiro atendimento poderá ser realizado por meio de um </w:t>
      </w:r>
      <w:proofErr w:type="spellStart"/>
      <w:r>
        <w:rPr>
          <w:rFonts w:ascii="Calibri" w:eastAsia="Calibri" w:hAnsi="Calibri" w:cs="Calibri"/>
          <w:sz w:val="22"/>
          <w:szCs w:val="22"/>
        </w:rPr>
        <w:t>chatbot</w:t>
      </w:r>
      <w:proofErr w:type="spellEnd"/>
      <w:r>
        <w:rPr>
          <w:rFonts w:ascii="Calibri" w:eastAsia="Calibri" w:hAnsi="Calibri" w:cs="Calibri"/>
          <w:sz w:val="22"/>
          <w:szCs w:val="22"/>
        </w:rPr>
        <w:t xml:space="preserve"> e/ou profissional humano.</w:t>
      </w:r>
    </w:p>
    <w:p w14:paraId="2414C7BF"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a.1) </w:t>
      </w:r>
      <w:r>
        <w:rPr>
          <w:rFonts w:ascii="Calibri" w:eastAsia="Calibri" w:hAnsi="Calibri" w:cs="Calibri"/>
          <w:sz w:val="22"/>
          <w:szCs w:val="22"/>
        </w:rPr>
        <w:t>É obrigatória a disponibilização de profissional humano para atendimento a partir de seu cadastro e avaliação inicial da necessidade do usuário.</w:t>
      </w:r>
    </w:p>
    <w:p w14:paraId="4C3FB8C3" w14:textId="77777777" w:rsidR="00CC1402" w:rsidRDefault="00000000">
      <w:pPr>
        <w:numPr>
          <w:ilvl w:val="0"/>
          <w:numId w:val="27"/>
        </w:numPr>
        <w:spacing w:after="120" w:line="276" w:lineRule="auto"/>
        <w:jc w:val="both"/>
        <w:rPr>
          <w:rFonts w:ascii="Calibri" w:eastAsia="Calibri" w:hAnsi="Calibri" w:cs="Calibri"/>
          <w:b/>
          <w:bCs/>
          <w:sz w:val="22"/>
          <w:szCs w:val="22"/>
        </w:rPr>
      </w:pPr>
      <w:r>
        <w:rPr>
          <w:rFonts w:ascii="Calibri" w:eastAsia="Calibri" w:hAnsi="Calibri" w:cs="Calibri"/>
          <w:sz w:val="22"/>
          <w:szCs w:val="22"/>
        </w:rPr>
        <w:t>Para acessar o serviço será necessário questionar o usuário sobre seus dados (nome completo e CPF), seu local de residência (endereço completo) e localização atual.</w:t>
      </w:r>
    </w:p>
    <w:p w14:paraId="439FEA87"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b.1)</w:t>
      </w:r>
      <w:r>
        <w:rPr>
          <w:rFonts w:ascii="Calibri" w:eastAsia="Calibri" w:hAnsi="Calibri" w:cs="Calibri"/>
          <w:sz w:val="22"/>
          <w:szCs w:val="22"/>
        </w:rPr>
        <w:t xml:space="preserve"> O sistema deverá verificar se usuário já está vinculado à rede de saúde do município, devidamente inserido no prontuário eletrônico, cujo cadastramento é realizado presencialmente em sua UBS de referência.</w:t>
      </w:r>
    </w:p>
    <w:p w14:paraId="68F52724"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b.1.1)</w:t>
      </w:r>
      <w:r>
        <w:rPr>
          <w:rFonts w:ascii="Calibri" w:eastAsia="Calibri" w:hAnsi="Calibri" w:cs="Calibri"/>
          <w:sz w:val="22"/>
          <w:szCs w:val="22"/>
        </w:rPr>
        <w:t xml:space="preserve"> Em caso de solicitação de atendimento de usuário que não tenha vinculação com a rede de saúde do município, este deverá ser orientado a buscar uma UBS para realizar o seu cadastramento.</w:t>
      </w:r>
    </w:p>
    <w:p w14:paraId="1FEB71B6"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lastRenderedPageBreak/>
        <w:t>b.1.2)</w:t>
      </w:r>
      <w:r>
        <w:rPr>
          <w:rFonts w:ascii="Calibri" w:eastAsia="Calibri" w:hAnsi="Calibri" w:cs="Calibri"/>
          <w:sz w:val="22"/>
          <w:szCs w:val="22"/>
        </w:rPr>
        <w:t xml:space="preserve"> Em caso de solicitação de atendimento de usuário que ainda não tenha vinculação com a rede de saúde do município, ou que não seja morador do município, e houver risco de morte, deverão, ainda, ser dados os </w:t>
      </w:r>
      <w:proofErr w:type="gramStart"/>
      <w:r>
        <w:rPr>
          <w:rFonts w:ascii="Calibri" w:eastAsia="Calibri" w:hAnsi="Calibri" w:cs="Calibri"/>
          <w:sz w:val="22"/>
          <w:szCs w:val="22"/>
        </w:rPr>
        <w:t>devidos encaminhamentos conforme fluxo</w:t>
      </w:r>
      <w:proofErr w:type="gramEnd"/>
      <w:r>
        <w:rPr>
          <w:rFonts w:ascii="Calibri" w:eastAsia="Calibri" w:hAnsi="Calibri" w:cs="Calibri"/>
          <w:sz w:val="22"/>
          <w:szCs w:val="22"/>
        </w:rPr>
        <w:t xml:space="preserve"> pré-estabelecido, visando a garantia do cuidado necessário para a manutenção da vida.</w:t>
      </w:r>
    </w:p>
    <w:p w14:paraId="26762098" w14:textId="77777777" w:rsidR="00CC1402" w:rsidRDefault="00000000">
      <w:pPr>
        <w:numPr>
          <w:ilvl w:val="0"/>
          <w:numId w:val="27"/>
        </w:numPr>
        <w:spacing w:after="120" w:line="276" w:lineRule="auto"/>
        <w:jc w:val="both"/>
        <w:rPr>
          <w:rFonts w:ascii="Calibri" w:eastAsia="Calibri" w:hAnsi="Calibri" w:cs="Calibri"/>
          <w:b/>
          <w:bCs/>
          <w:sz w:val="22"/>
          <w:szCs w:val="22"/>
        </w:rPr>
      </w:pPr>
      <w:r>
        <w:rPr>
          <w:rFonts w:ascii="Calibri" w:eastAsia="Calibri" w:hAnsi="Calibri" w:cs="Calibri"/>
          <w:sz w:val="22"/>
          <w:szCs w:val="22"/>
        </w:rPr>
        <w:t>Uma vez certificado o vínculo do usuário à rede de saúde do município, devidamente inserido no prontuário eletrônico, deverá ser verificado se o usuário possui cadastro na plataforma e disponibilizar esse módulo, caso o usuário não seja cadastrado.</w:t>
      </w:r>
    </w:p>
    <w:p w14:paraId="1CCD3A04"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c.1) </w:t>
      </w:r>
      <w:r>
        <w:rPr>
          <w:rFonts w:ascii="Calibri" w:eastAsia="Calibri" w:hAnsi="Calibri" w:cs="Calibri"/>
          <w:sz w:val="22"/>
          <w:szCs w:val="22"/>
        </w:rPr>
        <w:t>O sistema deverá possibilitar que o usuário realize seu próprio cadastro e/ou requisite um operador para atendimento.</w:t>
      </w:r>
    </w:p>
    <w:p w14:paraId="08377A48" w14:textId="77777777" w:rsidR="00CC1402" w:rsidRDefault="00000000">
      <w:pPr>
        <w:spacing w:after="200" w:line="276" w:lineRule="auto"/>
        <w:ind w:left="720"/>
        <w:jc w:val="both"/>
        <w:rPr>
          <w:rFonts w:ascii="Calibri" w:eastAsia="Calibri" w:hAnsi="Calibri" w:cs="Calibri"/>
          <w:b/>
          <w:bCs/>
          <w:sz w:val="22"/>
          <w:szCs w:val="22"/>
          <w:highlight w:val="yellow"/>
        </w:rPr>
      </w:pPr>
      <w:r>
        <w:rPr>
          <w:rFonts w:ascii="Calibri" w:eastAsia="Calibri" w:hAnsi="Calibri" w:cs="Calibri"/>
          <w:b/>
          <w:bCs/>
          <w:sz w:val="22"/>
          <w:szCs w:val="22"/>
        </w:rPr>
        <w:t xml:space="preserve">c.2) </w:t>
      </w:r>
      <w:r>
        <w:rPr>
          <w:rFonts w:ascii="Calibri" w:eastAsia="Calibri" w:hAnsi="Calibri" w:cs="Calibri"/>
          <w:sz w:val="22"/>
          <w:szCs w:val="22"/>
        </w:rPr>
        <w:t>Será vinculado 1 (um) cadastro por CPF e número do prontuário eletrônico registrado na unidade de saúde de referência.</w:t>
      </w:r>
    </w:p>
    <w:p w14:paraId="535AD2EE" w14:textId="77777777" w:rsidR="00CC1402" w:rsidRDefault="00000000">
      <w:pPr>
        <w:numPr>
          <w:ilvl w:val="0"/>
          <w:numId w:val="27"/>
        </w:numPr>
        <w:spacing w:after="200" w:line="276" w:lineRule="auto"/>
        <w:jc w:val="both"/>
        <w:rPr>
          <w:rFonts w:ascii="Calibri" w:eastAsia="Calibri" w:hAnsi="Calibri" w:cs="Calibri"/>
          <w:b/>
          <w:bCs/>
          <w:sz w:val="22"/>
          <w:szCs w:val="22"/>
        </w:rPr>
      </w:pPr>
      <w:r>
        <w:rPr>
          <w:rFonts w:ascii="Calibri" w:eastAsia="Calibri" w:hAnsi="Calibri" w:cs="Calibri"/>
          <w:sz w:val="22"/>
          <w:szCs w:val="22"/>
        </w:rPr>
        <w:t>Os atendimentos deverão ser identificados por documento de identificação oficial com foto e com validade legal do(a) usuário(a), e do seu representante legal quando necessário.</w:t>
      </w:r>
    </w:p>
    <w:p w14:paraId="5E5AC5D5" w14:textId="77777777" w:rsidR="00CC1402" w:rsidRDefault="00000000">
      <w:pPr>
        <w:numPr>
          <w:ilvl w:val="0"/>
          <w:numId w:val="27"/>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Após devidamente autenticado no sistema, o sistema deverá possuir as opções de </w:t>
      </w:r>
      <w:r>
        <w:rPr>
          <w:rFonts w:ascii="Calibri" w:eastAsia="Calibri" w:hAnsi="Calibri" w:cs="Calibri"/>
          <w:i/>
          <w:iCs/>
          <w:sz w:val="22"/>
          <w:szCs w:val="22"/>
        </w:rPr>
        <w:t xml:space="preserve">“informações dos serviços/Informação geral em saúde” </w:t>
      </w:r>
      <w:r>
        <w:rPr>
          <w:rFonts w:ascii="Calibri" w:eastAsia="Calibri" w:hAnsi="Calibri" w:cs="Calibri"/>
          <w:sz w:val="22"/>
          <w:szCs w:val="22"/>
        </w:rPr>
        <w:t>e “</w:t>
      </w:r>
      <w:r>
        <w:rPr>
          <w:rFonts w:ascii="Calibri" w:eastAsia="Calibri" w:hAnsi="Calibri" w:cs="Calibri"/>
          <w:i/>
          <w:iCs/>
          <w:sz w:val="22"/>
          <w:szCs w:val="22"/>
        </w:rPr>
        <w:t>atendimento com profissionais de saúde”</w:t>
      </w:r>
      <w:r>
        <w:rPr>
          <w:rFonts w:ascii="Calibri" w:eastAsia="Calibri" w:hAnsi="Calibri" w:cs="Calibri"/>
          <w:sz w:val="22"/>
          <w:szCs w:val="22"/>
        </w:rPr>
        <w:t xml:space="preserve">, ou demais opções conforme critérios estabelecidos pela </w:t>
      </w:r>
      <w:r>
        <w:rPr>
          <w:rFonts w:ascii="Calibri" w:eastAsia="Calibri" w:hAnsi="Calibri" w:cs="Calibri"/>
          <w:b/>
          <w:bCs/>
          <w:sz w:val="22"/>
          <w:szCs w:val="22"/>
        </w:rPr>
        <w:t>CONTRATANTE</w:t>
      </w:r>
      <w:r>
        <w:rPr>
          <w:rFonts w:ascii="Calibri" w:eastAsia="Calibri" w:hAnsi="Calibri" w:cs="Calibri"/>
          <w:sz w:val="22"/>
          <w:szCs w:val="22"/>
        </w:rPr>
        <w:t>.</w:t>
      </w:r>
    </w:p>
    <w:p w14:paraId="5B646042" w14:textId="77777777" w:rsidR="00CC1402" w:rsidRDefault="00000000">
      <w:pPr>
        <w:spacing w:after="200" w:line="276" w:lineRule="auto"/>
        <w:ind w:left="720"/>
        <w:jc w:val="both"/>
        <w:rPr>
          <w:rFonts w:ascii="Calibri" w:eastAsia="Calibri" w:hAnsi="Calibri" w:cs="Calibri"/>
          <w:b/>
          <w:bCs/>
          <w:sz w:val="22"/>
          <w:szCs w:val="22"/>
        </w:rPr>
      </w:pPr>
      <w:r>
        <w:rPr>
          <w:rFonts w:ascii="Calibri" w:eastAsia="Calibri" w:hAnsi="Calibri" w:cs="Calibri"/>
          <w:b/>
          <w:bCs/>
          <w:sz w:val="22"/>
          <w:szCs w:val="22"/>
        </w:rPr>
        <w:t xml:space="preserve">e.1) </w:t>
      </w:r>
      <w:r>
        <w:rPr>
          <w:rFonts w:ascii="Calibri" w:eastAsia="Calibri" w:hAnsi="Calibri" w:cs="Calibri"/>
          <w:sz w:val="22"/>
          <w:szCs w:val="22"/>
        </w:rPr>
        <w:t xml:space="preserve">Optando pela opção de </w:t>
      </w:r>
      <w:r>
        <w:rPr>
          <w:rFonts w:ascii="Calibri" w:eastAsia="Calibri" w:hAnsi="Calibri" w:cs="Calibri"/>
          <w:i/>
          <w:iCs/>
          <w:sz w:val="22"/>
          <w:szCs w:val="22"/>
        </w:rPr>
        <w:t xml:space="preserve">“informações </w:t>
      </w:r>
      <w:proofErr w:type="gramStart"/>
      <w:r>
        <w:rPr>
          <w:rFonts w:ascii="Calibri" w:eastAsia="Calibri" w:hAnsi="Calibri" w:cs="Calibri"/>
          <w:i/>
          <w:iCs/>
          <w:sz w:val="22"/>
          <w:szCs w:val="22"/>
        </w:rPr>
        <w:t>dos serviços/Informação geral</w:t>
      </w:r>
      <w:proofErr w:type="gramEnd"/>
      <w:r>
        <w:rPr>
          <w:rFonts w:ascii="Calibri" w:eastAsia="Calibri" w:hAnsi="Calibri" w:cs="Calibri"/>
          <w:i/>
          <w:iCs/>
          <w:sz w:val="22"/>
          <w:szCs w:val="22"/>
        </w:rPr>
        <w:t xml:space="preserve"> em saúde”</w:t>
      </w:r>
      <w:r>
        <w:rPr>
          <w:rFonts w:ascii="Calibri" w:eastAsia="Calibri" w:hAnsi="Calibri" w:cs="Calibri"/>
          <w:sz w:val="22"/>
          <w:szCs w:val="22"/>
        </w:rPr>
        <w:t>, o serviço prosseguirá através do chat baseado em protocolos e algoritmos previamente estabelecidos.</w:t>
      </w:r>
    </w:p>
    <w:p w14:paraId="34CDA2B0" w14:textId="77777777" w:rsidR="00CC1402" w:rsidRDefault="00000000">
      <w:pPr>
        <w:spacing w:after="200"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e.1.1) </w:t>
      </w:r>
      <w:r>
        <w:rPr>
          <w:rFonts w:ascii="Calibri" w:eastAsia="Calibri" w:hAnsi="Calibri" w:cs="Calibri"/>
          <w:sz w:val="22"/>
          <w:szCs w:val="22"/>
        </w:rPr>
        <w:t xml:space="preserve">As opções de </w:t>
      </w:r>
      <w:r>
        <w:rPr>
          <w:rFonts w:ascii="Calibri" w:eastAsia="Calibri" w:hAnsi="Calibri" w:cs="Calibri"/>
          <w:i/>
          <w:iCs/>
          <w:sz w:val="22"/>
          <w:szCs w:val="22"/>
        </w:rPr>
        <w:t>“informações dos serviços/Informação geral em saúde”</w:t>
      </w:r>
      <w:r>
        <w:rPr>
          <w:rFonts w:ascii="Calibri" w:eastAsia="Calibri" w:hAnsi="Calibri" w:cs="Calibri"/>
          <w:sz w:val="22"/>
          <w:szCs w:val="22"/>
        </w:rPr>
        <w:t xml:space="preserve">, seus conteúdos e fluxos serão definidos em protocolos previamente estabelecidos, podendo ser alterados pela </w:t>
      </w:r>
      <w:r>
        <w:rPr>
          <w:rFonts w:ascii="Calibri" w:eastAsia="Calibri" w:hAnsi="Calibri" w:cs="Calibri"/>
          <w:b/>
          <w:bCs/>
          <w:sz w:val="22"/>
          <w:szCs w:val="22"/>
        </w:rPr>
        <w:t>CONTRATANTE</w:t>
      </w:r>
      <w:r>
        <w:rPr>
          <w:rFonts w:ascii="Calibri" w:eastAsia="Calibri" w:hAnsi="Calibri" w:cs="Calibri"/>
          <w:sz w:val="22"/>
          <w:szCs w:val="22"/>
        </w:rPr>
        <w:t xml:space="preserve"> a qualquer momento durante a execução contratual. </w:t>
      </w:r>
    </w:p>
    <w:p w14:paraId="4FE70431" w14:textId="77777777" w:rsidR="00CC1402" w:rsidRDefault="00000000">
      <w:pPr>
        <w:numPr>
          <w:ilvl w:val="0"/>
          <w:numId w:val="27"/>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Ao optar por </w:t>
      </w:r>
      <w:r>
        <w:rPr>
          <w:rFonts w:ascii="Calibri" w:eastAsia="Calibri" w:hAnsi="Calibri" w:cs="Calibri"/>
          <w:i/>
          <w:iCs/>
          <w:sz w:val="22"/>
          <w:szCs w:val="22"/>
        </w:rPr>
        <w:t>“atendimento com profissionais de saúde”</w:t>
      </w:r>
      <w:r>
        <w:rPr>
          <w:rFonts w:ascii="Calibri" w:eastAsia="Calibri" w:hAnsi="Calibri" w:cs="Calibri"/>
          <w:sz w:val="22"/>
          <w:szCs w:val="22"/>
        </w:rPr>
        <w:t>, o usuário receberá o link para videochamada via plataforma (aplicativo/website), ou direcionado automaticamente.</w:t>
      </w:r>
    </w:p>
    <w:p w14:paraId="6C98A5DD" w14:textId="77777777" w:rsidR="00CC1402" w:rsidRDefault="00000000">
      <w:pPr>
        <w:numPr>
          <w:ilvl w:val="0"/>
          <w:numId w:val="27"/>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Através do link recebido ou do direcionamento, o usuário será encaminhado para o fluxo de atendimento: </w:t>
      </w:r>
      <w:r>
        <w:rPr>
          <w:rFonts w:ascii="Calibri" w:eastAsia="Calibri" w:hAnsi="Calibri" w:cs="Calibri"/>
          <w:i/>
          <w:iCs/>
          <w:sz w:val="22"/>
          <w:szCs w:val="22"/>
          <w:u w:val="single"/>
        </w:rPr>
        <w:t>“Serviço de acolhimento, escuta qualificada (triagem) e classificação de risco baseado em protocolos”</w:t>
      </w:r>
      <w:r>
        <w:rPr>
          <w:rFonts w:ascii="Calibri" w:eastAsia="Calibri" w:hAnsi="Calibri" w:cs="Calibri"/>
          <w:sz w:val="22"/>
          <w:szCs w:val="22"/>
        </w:rPr>
        <w:t>.</w:t>
      </w:r>
    </w:p>
    <w:p w14:paraId="371FF5DD" w14:textId="77777777" w:rsidR="00CC1402" w:rsidRDefault="00CC1402">
      <w:pPr>
        <w:spacing w:after="120" w:line="276" w:lineRule="auto"/>
        <w:jc w:val="both"/>
        <w:rPr>
          <w:rFonts w:ascii="Calibri" w:eastAsia="Calibri" w:hAnsi="Calibri" w:cs="Calibri"/>
          <w:sz w:val="22"/>
          <w:szCs w:val="22"/>
        </w:rPr>
      </w:pPr>
    </w:p>
    <w:p w14:paraId="6027EC62"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 xml:space="preserve">II. </w:t>
      </w:r>
      <w:r>
        <w:rPr>
          <w:rFonts w:ascii="Calibri" w:eastAsia="Calibri" w:hAnsi="Calibri" w:cs="Calibri"/>
          <w:b/>
          <w:bCs/>
          <w:sz w:val="22"/>
          <w:szCs w:val="22"/>
          <w:u w:val="single"/>
        </w:rPr>
        <w:t>SERVIÇO DE ACOLHIMENTO, ESCUTA QUALIFICADA (TRIAGEM) E CLASSIFICAÇÃO DE RISCO</w:t>
      </w:r>
      <w:r>
        <w:rPr>
          <w:rFonts w:ascii="Calibri" w:eastAsia="Calibri" w:hAnsi="Calibri" w:cs="Calibri"/>
          <w:b/>
          <w:bCs/>
          <w:sz w:val="22"/>
          <w:szCs w:val="22"/>
        </w:rPr>
        <w:t xml:space="preserve"> baseado em protocolos:</w:t>
      </w:r>
    </w:p>
    <w:p w14:paraId="76A46847" w14:textId="77777777" w:rsidR="00CC1402" w:rsidRDefault="00000000">
      <w:pPr>
        <w:spacing w:after="120" w:line="276" w:lineRule="auto"/>
        <w:jc w:val="both"/>
        <w:rPr>
          <w:rFonts w:ascii="Calibri" w:eastAsia="Calibri" w:hAnsi="Calibri" w:cs="Calibri"/>
          <w:sz w:val="22"/>
          <w:szCs w:val="22"/>
          <w:highlight w:val="yellow"/>
        </w:rPr>
      </w:pPr>
      <w:r>
        <w:rPr>
          <w:rFonts w:ascii="Calibri" w:eastAsia="Calibri" w:hAnsi="Calibri" w:cs="Calibri"/>
          <w:b/>
          <w:bCs/>
          <w:sz w:val="22"/>
          <w:szCs w:val="22"/>
        </w:rPr>
        <w:t xml:space="preserve">DEFINIÇÃO: </w:t>
      </w:r>
      <w:r>
        <w:rPr>
          <w:rFonts w:ascii="Calibri" w:eastAsia="Calibri" w:hAnsi="Calibri" w:cs="Calibri"/>
          <w:sz w:val="22"/>
          <w:szCs w:val="22"/>
        </w:rPr>
        <w:t>Trata-se de um serviço de acolhimento, triagem e classificação de risco, baseado em protocolos, para atendimento dos usuários.</w:t>
      </w:r>
    </w:p>
    <w:p w14:paraId="1C417597" w14:textId="77777777" w:rsidR="00CC1402" w:rsidRDefault="00000000">
      <w:pPr>
        <w:numPr>
          <w:ilvl w:val="0"/>
          <w:numId w:val="6"/>
        </w:numPr>
        <w:spacing w:after="120" w:line="276" w:lineRule="auto"/>
        <w:jc w:val="both"/>
        <w:rPr>
          <w:rFonts w:ascii="Calibri" w:eastAsia="Calibri" w:hAnsi="Calibri" w:cs="Calibri"/>
          <w:b/>
          <w:bCs/>
          <w:sz w:val="22"/>
          <w:szCs w:val="22"/>
        </w:rPr>
      </w:pPr>
      <w:r>
        <w:rPr>
          <w:rFonts w:ascii="Calibri" w:eastAsia="Calibri" w:hAnsi="Calibri" w:cs="Calibri"/>
          <w:sz w:val="22"/>
          <w:szCs w:val="22"/>
        </w:rPr>
        <w:t xml:space="preserve">O usuário receberá atendimento realizado por enfermeiro devidamente inscrito e regular no Conselho Regional de Enfermagem, que deverá acolher e analisar as queixas de saúde do munícipe, com utilização de algoritmos e protocolos pré-definidos, e fazer os devidos encaminhamentos, os quais poderão, não se limitando, ter os seguintes desfechos: </w:t>
      </w:r>
    </w:p>
    <w:p w14:paraId="1648D6D5"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I. </w:t>
      </w:r>
      <w:r>
        <w:rPr>
          <w:rFonts w:ascii="Calibri" w:eastAsia="Calibri" w:hAnsi="Calibri" w:cs="Calibri"/>
          <w:sz w:val="22"/>
          <w:szCs w:val="22"/>
        </w:rPr>
        <w:t>encaminhá-lo para consulta de enfermagem ou médica digital;</w:t>
      </w:r>
    </w:p>
    <w:p w14:paraId="03666CF8"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II. </w:t>
      </w:r>
      <w:r>
        <w:rPr>
          <w:rFonts w:ascii="Calibri" w:eastAsia="Calibri" w:hAnsi="Calibri" w:cs="Calibri"/>
          <w:sz w:val="22"/>
          <w:szCs w:val="22"/>
        </w:rPr>
        <w:t>acionar o serviço de emergência móvel disponível;</w:t>
      </w:r>
    </w:p>
    <w:p w14:paraId="0B6F136E"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III. </w:t>
      </w:r>
      <w:r>
        <w:rPr>
          <w:rFonts w:ascii="Calibri" w:eastAsia="Calibri" w:hAnsi="Calibri" w:cs="Calibri"/>
          <w:sz w:val="22"/>
          <w:szCs w:val="22"/>
        </w:rPr>
        <w:t>esclarecer quanto a necessidade de procurar um serviço de saúde presencial;</w:t>
      </w:r>
    </w:p>
    <w:p w14:paraId="3F491251"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lastRenderedPageBreak/>
        <w:t xml:space="preserve">V. </w:t>
      </w:r>
      <w:r>
        <w:rPr>
          <w:rFonts w:ascii="Calibri" w:eastAsia="Calibri" w:hAnsi="Calibri" w:cs="Calibri"/>
          <w:sz w:val="22"/>
          <w:szCs w:val="22"/>
        </w:rPr>
        <w:t xml:space="preserve">definir se a situação não é uma queixa de pronto atendimento e, neste caso, orientar o usuário a agendar uma consulta em sua UBS de referência para a garantia da continuidade do cuidado às doenças </w:t>
      </w:r>
      <w:proofErr w:type="gramStart"/>
      <w:r>
        <w:rPr>
          <w:rFonts w:ascii="Calibri" w:eastAsia="Calibri" w:hAnsi="Calibri" w:cs="Calibri"/>
          <w:sz w:val="22"/>
          <w:szCs w:val="22"/>
        </w:rPr>
        <w:t>crônicas;  ou</w:t>
      </w:r>
      <w:proofErr w:type="gramEnd"/>
      <w:r>
        <w:rPr>
          <w:rFonts w:ascii="Calibri" w:eastAsia="Calibri" w:hAnsi="Calibri" w:cs="Calibri"/>
          <w:sz w:val="22"/>
          <w:szCs w:val="22"/>
        </w:rPr>
        <w:t>, ainda,</w:t>
      </w:r>
    </w:p>
    <w:p w14:paraId="71507F78"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VII.</w:t>
      </w:r>
      <w:r>
        <w:rPr>
          <w:rFonts w:ascii="Calibri" w:eastAsia="Calibri" w:hAnsi="Calibri" w:cs="Calibri"/>
          <w:sz w:val="22"/>
          <w:szCs w:val="22"/>
        </w:rPr>
        <w:t xml:space="preserve"> encerrar o atendimento com os possíveis encaminhamentos, conforme protocolo e fluxo definido.</w:t>
      </w:r>
    </w:p>
    <w:p w14:paraId="38371AD3" w14:textId="77777777" w:rsidR="00CC1402" w:rsidRDefault="00000000">
      <w:pPr>
        <w:numPr>
          <w:ilvl w:val="0"/>
          <w:numId w:val="6"/>
        </w:numPr>
        <w:spacing w:after="200" w:line="276" w:lineRule="auto"/>
        <w:jc w:val="both"/>
        <w:rPr>
          <w:rFonts w:ascii="Calibri" w:eastAsia="Calibri" w:hAnsi="Calibri" w:cs="Calibri"/>
          <w:b/>
          <w:bCs/>
          <w:sz w:val="22"/>
          <w:szCs w:val="22"/>
        </w:rPr>
      </w:pPr>
      <w:r>
        <w:rPr>
          <w:rFonts w:ascii="Calibri" w:eastAsia="Calibri" w:hAnsi="Calibri" w:cs="Calibri"/>
          <w:sz w:val="22"/>
          <w:szCs w:val="22"/>
        </w:rPr>
        <w:t>O acolhimento, triagem e classificação de risco deverão ser realizados por meio de protocolos e algoritmos pré-estabelecidos, considerando aspectos relacionados às condições do paciente.</w:t>
      </w:r>
    </w:p>
    <w:p w14:paraId="350CF0C9" w14:textId="77777777" w:rsidR="00CC1402" w:rsidRDefault="00000000">
      <w:pPr>
        <w:numPr>
          <w:ilvl w:val="0"/>
          <w:numId w:val="6"/>
        </w:numPr>
        <w:spacing w:after="200" w:line="276" w:lineRule="auto"/>
        <w:jc w:val="both"/>
        <w:rPr>
          <w:rFonts w:ascii="Calibri" w:eastAsia="Calibri" w:hAnsi="Calibri" w:cs="Calibri"/>
          <w:b/>
          <w:bCs/>
          <w:sz w:val="22"/>
          <w:szCs w:val="22"/>
        </w:rPr>
      </w:pPr>
      <w:r>
        <w:rPr>
          <w:rFonts w:ascii="Calibri" w:eastAsia="Calibri" w:hAnsi="Calibri" w:cs="Calibri"/>
          <w:sz w:val="22"/>
          <w:szCs w:val="22"/>
        </w:rPr>
        <w:t>A partir do resultado da triagem, o sistema deverá organizar a ordem dos atendimentos com base na classificação de risco dos pacientes, priorizando aqueles considerados mais urgentes pelo enfermeiro responsável pela triagem.</w:t>
      </w:r>
    </w:p>
    <w:p w14:paraId="4C7E2A95" w14:textId="77777777" w:rsidR="00CC1402" w:rsidRDefault="00000000">
      <w:pPr>
        <w:numPr>
          <w:ilvl w:val="0"/>
          <w:numId w:val="6"/>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O sistema deverá registrar todas as informações de forma integrada no prontuário eletrônico do paciente no sistema de saúde da </w:t>
      </w:r>
      <w:r>
        <w:rPr>
          <w:rFonts w:ascii="Calibri" w:eastAsia="Calibri" w:hAnsi="Calibri" w:cs="Calibri"/>
          <w:b/>
          <w:bCs/>
          <w:sz w:val="22"/>
          <w:szCs w:val="22"/>
        </w:rPr>
        <w:t>CONTRATANTE</w:t>
      </w:r>
      <w:r>
        <w:rPr>
          <w:rFonts w:ascii="Calibri" w:eastAsia="Calibri" w:hAnsi="Calibri" w:cs="Calibri"/>
          <w:sz w:val="22"/>
          <w:szCs w:val="22"/>
        </w:rPr>
        <w:t>.</w:t>
      </w:r>
    </w:p>
    <w:p w14:paraId="1F346E9F" w14:textId="77777777" w:rsidR="00CC1402" w:rsidRDefault="00000000">
      <w:pPr>
        <w:numPr>
          <w:ilvl w:val="0"/>
          <w:numId w:val="6"/>
        </w:numPr>
        <w:spacing w:after="120" w:line="276" w:lineRule="auto"/>
        <w:jc w:val="both"/>
        <w:rPr>
          <w:rFonts w:ascii="Calibri" w:eastAsia="Calibri" w:hAnsi="Calibri" w:cs="Calibri"/>
          <w:b/>
          <w:bCs/>
          <w:sz w:val="22"/>
          <w:szCs w:val="22"/>
        </w:rPr>
      </w:pPr>
      <w:r>
        <w:rPr>
          <w:rFonts w:ascii="Calibri" w:eastAsia="Calibri" w:hAnsi="Calibri" w:cs="Calibri"/>
          <w:sz w:val="22"/>
          <w:szCs w:val="22"/>
        </w:rPr>
        <w:t>Após o acolhimento, triagem e classificação de risco, o usuário poderá seguir para teleconsulta de enfermagem ou médica, ou ter o atendimento encerrado com os possíveis encaminhamentos, conforme protocolo e fluxo definido.</w:t>
      </w:r>
    </w:p>
    <w:p w14:paraId="39849118"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e.1) </w:t>
      </w:r>
      <w:r>
        <w:rPr>
          <w:rFonts w:ascii="Calibri" w:eastAsia="Calibri" w:hAnsi="Calibri" w:cs="Calibri"/>
          <w:sz w:val="22"/>
          <w:szCs w:val="22"/>
        </w:rPr>
        <w:t>A transferência para a teleconsulta de enfermagem ou médica poderá ser automática, através da mesma videochamada em andamento, ou através de novo link encaminhado ao paciente.</w:t>
      </w:r>
    </w:p>
    <w:p w14:paraId="2DBF1C90" w14:textId="77777777" w:rsidR="00CC1402" w:rsidRDefault="00CC1402">
      <w:pPr>
        <w:spacing w:after="120" w:line="276" w:lineRule="auto"/>
        <w:jc w:val="both"/>
        <w:rPr>
          <w:rFonts w:ascii="Calibri" w:eastAsia="Calibri" w:hAnsi="Calibri" w:cs="Calibri"/>
          <w:sz w:val="22"/>
          <w:szCs w:val="22"/>
        </w:rPr>
      </w:pPr>
    </w:p>
    <w:p w14:paraId="17B787CC"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 xml:space="preserve">III. </w:t>
      </w:r>
      <w:r>
        <w:rPr>
          <w:rFonts w:ascii="Calibri" w:eastAsia="Calibri" w:hAnsi="Calibri" w:cs="Calibri"/>
          <w:b/>
          <w:bCs/>
          <w:sz w:val="22"/>
          <w:szCs w:val="22"/>
          <w:u w:val="single"/>
        </w:rPr>
        <w:t>TELECONSULTAS DE ENFERMAGEM</w:t>
      </w:r>
      <w:r>
        <w:rPr>
          <w:rFonts w:ascii="Calibri" w:eastAsia="Calibri" w:hAnsi="Calibri" w:cs="Calibri"/>
          <w:sz w:val="22"/>
          <w:szCs w:val="22"/>
        </w:rPr>
        <w:t xml:space="preserve">, </w:t>
      </w:r>
      <w:r>
        <w:rPr>
          <w:rFonts w:ascii="Calibri" w:eastAsia="Calibri" w:hAnsi="Calibri" w:cs="Calibri"/>
          <w:b/>
          <w:bCs/>
          <w:sz w:val="22"/>
          <w:szCs w:val="22"/>
        </w:rPr>
        <w:t>devidamente inscrito e regular no Conselho Regional de Enfermagem, baseadas em protocolos:</w:t>
      </w:r>
    </w:p>
    <w:p w14:paraId="76E15B86"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DEFINIÇÃO: </w:t>
      </w:r>
      <w:r>
        <w:rPr>
          <w:rFonts w:ascii="Calibri" w:eastAsia="Calibri" w:hAnsi="Calibri" w:cs="Calibri"/>
          <w:sz w:val="22"/>
          <w:szCs w:val="22"/>
        </w:rPr>
        <w:t>Atendimento remoto realizado por enfermeiro devidamente inscrito e regular no Conselho Regional de Enfermagem, devidamente capacitado de acordo com as rotinas, fluxos e protocolos.</w:t>
      </w:r>
    </w:p>
    <w:p w14:paraId="3E810948" w14:textId="77777777" w:rsidR="00CC1402" w:rsidRDefault="00000000">
      <w:pPr>
        <w:numPr>
          <w:ilvl w:val="0"/>
          <w:numId w:val="19"/>
        </w:numPr>
        <w:spacing w:after="120" w:line="276" w:lineRule="auto"/>
        <w:jc w:val="both"/>
        <w:rPr>
          <w:rFonts w:ascii="Calibri" w:eastAsia="Calibri" w:hAnsi="Calibri" w:cs="Calibri"/>
          <w:b/>
          <w:bCs/>
          <w:sz w:val="22"/>
          <w:szCs w:val="22"/>
        </w:rPr>
      </w:pPr>
      <w:r>
        <w:rPr>
          <w:rFonts w:ascii="Calibri" w:eastAsia="Calibri" w:hAnsi="Calibri" w:cs="Calibri"/>
          <w:sz w:val="22"/>
          <w:szCs w:val="22"/>
        </w:rPr>
        <w:t xml:space="preserve">O usuário receberá atendimento realizado por enfermeiro devidamente inscrito e regular no Conselho Regional de Enfermagem, que deverá avaliar a queixa clínica do paciente, realizando sua avaliação clínica e diagnóstico de enfermagem, com a utilização de rotinas, fluxos e protocolos definidos, e fazer os devidos encaminhamentos, os quais poderão, não se limitando, ter os seguintes desfechos: </w:t>
      </w:r>
    </w:p>
    <w:p w14:paraId="774DF4AE"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I. </w:t>
      </w:r>
      <w:r>
        <w:rPr>
          <w:rFonts w:ascii="Calibri" w:eastAsia="Calibri" w:hAnsi="Calibri" w:cs="Calibri"/>
          <w:sz w:val="22"/>
          <w:szCs w:val="22"/>
        </w:rPr>
        <w:t>orientar quanto aos procedimentos de autocuidado na própria residência do usuário, quando viável;</w:t>
      </w:r>
    </w:p>
    <w:p w14:paraId="04B0BC23"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II. </w:t>
      </w:r>
      <w:r>
        <w:rPr>
          <w:rFonts w:ascii="Calibri" w:eastAsia="Calibri" w:hAnsi="Calibri" w:cs="Calibri"/>
          <w:sz w:val="22"/>
          <w:szCs w:val="22"/>
        </w:rPr>
        <w:t>emissão de declarações e prescrição;</w:t>
      </w:r>
    </w:p>
    <w:p w14:paraId="0B2E472F"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III. </w:t>
      </w:r>
      <w:r>
        <w:rPr>
          <w:rFonts w:ascii="Calibri" w:eastAsia="Calibri" w:hAnsi="Calibri" w:cs="Calibri"/>
          <w:sz w:val="22"/>
          <w:szCs w:val="22"/>
        </w:rPr>
        <w:t>encaminhamento para outro ponto de atenção, quando necessário;</w:t>
      </w:r>
    </w:p>
    <w:p w14:paraId="096D9FF5"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IV.</w:t>
      </w:r>
      <w:r>
        <w:rPr>
          <w:rFonts w:ascii="Calibri" w:eastAsia="Calibri" w:hAnsi="Calibri" w:cs="Calibri"/>
          <w:sz w:val="22"/>
          <w:szCs w:val="22"/>
        </w:rPr>
        <w:t xml:space="preserve"> encerrar o atendimento com os possíveis encaminhamentos, conforme protocolo e fluxo definido; ou, ainda,</w:t>
      </w:r>
    </w:p>
    <w:p w14:paraId="4D9E313A" w14:textId="77777777" w:rsidR="00CC1402" w:rsidRDefault="00000000">
      <w:pPr>
        <w:spacing w:after="120" w:line="276" w:lineRule="auto"/>
        <w:ind w:left="1440"/>
        <w:jc w:val="both"/>
        <w:rPr>
          <w:rFonts w:ascii="Calibri" w:eastAsia="Calibri" w:hAnsi="Calibri" w:cs="Calibri"/>
          <w:sz w:val="22"/>
          <w:szCs w:val="22"/>
          <w:highlight w:val="yellow"/>
        </w:rPr>
      </w:pPr>
      <w:r>
        <w:rPr>
          <w:rFonts w:ascii="Calibri" w:eastAsia="Calibri" w:hAnsi="Calibri" w:cs="Calibri"/>
          <w:b/>
          <w:bCs/>
          <w:sz w:val="22"/>
          <w:szCs w:val="22"/>
        </w:rPr>
        <w:t xml:space="preserve">V. </w:t>
      </w:r>
      <w:r>
        <w:rPr>
          <w:rFonts w:ascii="Calibri" w:eastAsia="Calibri" w:hAnsi="Calibri" w:cs="Calibri"/>
          <w:sz w:val="22"/>
          <w:szCs w:val="22"/>
        </w:rPr>
        <w:t>encaminhá-lo para consulta médica digital;</w:t>
      </w:r>
    </w:p>
    <w:p w14:paraId="48D352E4" w14:textId="77777777" w:rsidR="00CC1402" w:rsidRDefault="00000000">
      <w:pPr>
        <w:numPr>
          <w:ilvl w:val="0"/>
          <w:numId w:val="19"/>
        </w:numPr>
        <w:spacing w:after="200" w:line="276" w:lineRule="auto"/>
        <w:jc w:val="both"/>
        <w:rPr>
          <w:rFonts w:ascii="Calibri" w:eastAsia="Calibri" w:hAnsi="Calibri" w:cs="Calibri"/>
          <w:b/>
          <w:bCs/>
          <w:sz w:val="22"/>
          <w:szCs w:val="22"/>
        </w:rPr>
      </w:pPr>
      <w:r>
        <w:rPr>
          <w:rFonts w:ascii="Calibri" w:eastAsia="Calibri" w:hAnsi="Calibri" w:cs="Calibri"/>
          <w:sz w:val="22"/>
          <w:szCs w:val="22"/>
        </w:rPr>
        <w:t>Após a teleconsulta de enfermagem, o usuário poderá ser transferido para a teleconsulta médica ou ter o atendimento encerrado, conforme protocolo pré-estabelecido.</w:t>
      </w:r>
    </w:p>
    <w:p w14:paraId="6E1FBFFB" w14:textId="77777777" w:rsidR="00CC1402" w:rsidRDefault="00CC1402">
      <w:pPr>
        <w:spacing w:after="120" w:line="276" w:lineRule="auto"/>
        <w:jc w:val="both"/>
        <w:rPr>
          <w:rFonts w:ascii="Calibri" w:eastAsia="Calibri" w:hAnsi="Calibri" w:cs="Calibri"/>
          <w:sz w:val="22"/>
          <w:szCs w:val="22"/>
        </w:rPr>
      </w:pPr>
    </w:p>
    <w:p w14:paraId="5314E124"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lastRenderedPageBreak/>
        <w:t xml:space="preserve">IV. </w:t>
      </w:r>
      <w:r>
        <w:rPr>
          <w:rFonts w:ascii="Calibri" w:eastAsia="Calibri" w:hAnsi="Calibri" w:cs="Calibri"/>
          <w:b/>
          <w:bCs/>
          <w:sz w:val="22"/>
          <w:szCs w:val="22"/>
          <w:u w:val="single"/>
        </w:rPr>
        <w:t>TELECONSULTAS MÉDICAS (MÉDICO GENERALISTA (CLÍNICO GERAL), MÉDICO DE FAMÍLIA E COMUNIDADE E/OU MÉDICO PEDIATRA)</w:t>
      </w:r>
      <w:r>
        <w:rPr>
          <w:rFonts w:ascii="Calibri" w:eastAsia="Calibri" w:hAnsi="Calibri" w:cs="Calibri"/>
          <w:b/>
          <w:bCs/>
          <w:sz w:val="22"/>
          <w:szCs w:val="22"/>
        </w:rPr>
        <w:t xml:space="preserve"> baseadas em protocolos:</w:t>
      </w:r>
    </w:p>
    <w:p w14:paraId="630DFDB7"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DEFINIÇÃO: </w:t>
      </w:r>
      <w:r>
        <w:rPr>
          <w:rFonts w:ascii="Calibri" w:eastAsia="Calibri" w:hAnsi="Calibri" w:cs="Calibri"/>
          <w:sz w:val="22"/>
          <w:szCs w:val="22"/>
        </w:rPr>
        <w:t>Atendimento remoto realizado por médico generalista (clínico geral), médico de família e comunidade e/ou médico pediatra, devidamente inscritos e regulares no Conselho Regional de Medicina, com Registro de Qualificação de Especialidade (RQE) pertinente a sua especialização, quando for o caso, devidamente capacitado de acordo com as rotinas, fluxos e protocolos.</w:t>
      </w:r>
    </w:p>
    <w:p w14:paraId="2ACB34F1" w14:textId="77777777" w:rsidR="00CC1402" w:rsidRDefault="00000000">
      <w:pPr>
        <w:numPr>
          <w:ilvl w:val="0"/>
          <w:numId w:val="25"/>
        </w:numPr>
        <w:spacing w:after="120" w:line="276" w:lineRule="auto"/>
        <w:jc w:val="both"/>
        <w:rPr>
          <w:rFonts w:ascii="Calibri" w:eastAsia="Calibri" w:hAnsi="Calibri" w:cs="Calibri"/>
          <w:b/>
          <w:bCs/>
          <w:sz w:val="22"/>
          <w:szCs w:val="22"/>
        </w:rPr>
      </w:pPr>
      <w:r>
        <w:rPr>
          <w:rFonts w:ascii="Calibri" w:eastAsia="Calibri" w:hAnsi="Calibri" w:cs="Calibri"/>
          <w:sz w:val="22"/>
          <w:szCs w:val="22"/>
        </w:rPr>
        <w:t xml:space="preserve">O usuário receberá atendimento realizado por profissional médico devidamente inscrito e regular no Conselho Regional de Medicina, com Registro de Qualificação de Especialidade (RQE) pertinente a sua especialização, quando for o caso, que deverá avaliar a queixa clínica do paciente, realizando sua avaliação clínica e diagnóstico, com a utilização de rotinas, fluxos e protocolos definidos, e fazer os devidos encaminhamentos, os quais poderão, não se limitando, ter os seguintes desfechos: </w:t>
      </w:r>
    </w:p>
    <w:p w14:paraId="50BAC4C3"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I. </w:t>
      </w:r>
      <w:r>
        <w:rPr>
          <w:rFonts w:ascii="Calibri" w:eastAsia="Calibri" w:hAnsi="Calibri" w:cs="Calibri"/>
          <w:sz w:val="22"/>
          <w:szCs w:val="22"/>
        </w:rPr>
        <w:t>prescrever e emitir receituário para medicamentos, guia de encaminhamento para realização de exames e/ou atendimento com especialista;</w:t>
      </w:r>
    </w:p>
    <w:p w14:paraId="281B440F"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II. </w:t>
      </w:r>
      <w:r>
        <w:rPr>
          <w:rFonts w:ascii="Calibri" w:eastAsia="Calibri" w:hAnsi="Calibri" w:cs="Calibri"/>
          <w:sz w:val="22"/>
          <w:szCs w:val="22"/>
        </w:rPr>
        <w:t>fornecer atestados e demais atributos da consulta; e</w:t>
      </w:r>
    </w:p>
    <w:p w14:paraId="390EB769"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III. </w:t>
      </w:r>
      <w:r>
        <w:rPr>
          <w:rFonts w:ascii="Calibri" w:eastAsia="Calibri" w:hAnsi="Calibri" w:cs="Calibri"/>
          <w:sz w:val="22"/>
          <w:szCs w:val="22"/>
        </w:rPr>
        <w:t>encaminhá-lo para consulta médica presencial na Unidade Básica de referência, quando julgar necessário;</w:t>
      </w:r>
    </w:p>
    <w:p w14:paraId="049F0752"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IV.</w:t>
      </w:r>
      <w:r>
        <w:rPr>
          <w:rFonts w:ascii="Calibri" w:eastAsia="Calibri" w:hAnsi="Calibri" w:cs="Calibri"/>
          <w:sz w:val="22"/>
          <w:szCs w:val="22"/>
        </w:rPr>
        <w:t xml:space="preserve"> encaminhá-lo ao Pronto Atendimento físico de referência do município, caso apresente sintomas graves e/ou risco de morte ou a qualquer momento em que o profissional responsável perceber necessidade);</w:t>
      </w:r>
    </w:p>
    <w:p w14:paraId="63E895E6"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V.</w:t>
      </w:r>
      <w:r>
        <w:rPr>
          <w:rFonts w:ascii="Calibri" w:eastAsia="Calibri" w:hAnsi="Calibri" w:cs="Calibri"/>
          <w:sz w:val="22"/>
          <w:szCs w:val="22"/>
        </w:rPr>
        <w:t xml:space="preserve"> encerrar o atendimento com os possíveis encaminhamentos, conforme protocolo e fluxo definido; ou, ainda,</w:t>
      </w:r>
    </w:p>
    <w:p w14:paraId="6CCB92D6" w14:textId="77777777" w:rsidR="00CC1402" w:rsidRDefault="00000000">
      <w:pPr>
        <w:numPr>
          <w:ilvl w:val="0"/>
          <w:numId w:val="25"/>
        </w:numPr>
        <w:spacing w:after="120" w:line="276" w:lineRule="auto"/>
        <w:jc w:val="both"/>
        <w:rPr>
          <w:rFonts w:ascii="Calibri" w:eastAsia="Calibri" w:hAnsi="Calibri" w:cs="Calibri"/>
          <w:b/>
          <w:bCs/>
          <w:sz w:val="22"/>
          <w:szCs w:val="22"/>
        </w:rPr>
      </w:pPr>
      <w:r>
        <w:rPr>
          <w:rFonts w:ascii="Calibri" w:eastAsia="Calibri" w:hAnsi="Calibri" w:cs="Calibri"/>
          <w:sz w:val="22"/>
          <w:szCs w:val="22"/>
        </w:rPr>
        <w:t>Após a teleconsulta médica, o usuário deverá ter o atendimento encerrado, conforme protocolo pré-estabelecido.</w:t>
      </w:r>
    </w:p>
    <w:p w14:paraId="58CD065D" w14:textId="77777777" w:rsidR="00CC1402" w:rsidRDefault="00000000">
      <w:pPr>
        <w:spacing w:line="276" w:lineRule="auto"/>
        <w:jc w:val="both"/>
        <w:rPr>
          <w:rFonts w:ascii="Calibri" w:eastAsia="Calibri" w:hAnsi="Calibri" w:cs="Calibri"/>
          <w:sz w:val="22"/>
          <w:szCs w:val="22"/>
        </w:rPr>
      </w:pPr>
      <w:r>
        <w:rPr>
          <w:rFonts w:ascii="Calibri" w:eastAsia="Calibri" w:hAnsi="Calibri" w:cs="Calibri"/>
          <w:b/>
          <w:bCs/>
          <w:sz w:val="22"/>
          <w:szCs w:val="22"/>
        </w:rPr>
        <w:t>3.8.3. DAS DEFINIÇÕES GERAIS DOS FLUXOS E ATENDIMENTO</w:t>
      </w:r>
    </w:p>
    <w:p w14:paraId="4C7A09E8" w14:textId="77777777" w:rsidR="00CC1402" w:rsidRDefault="00000000">
      <w:pPr>
        <w:spacing w:after="200"/>
        <w:jc w:val="both"/>
        <w:rPr>
          <w:rFonts w:ascii="Calibri" w:eastAsia="Calibri" w:hAnsi="Calibri" w:cs="Calibri"/>
          <w:sz w:val="22"/>
          <w:szCs w:val="22"/>
        </w:rPr>
      </w:pPr>
      <w:r>
        <w:rPr>
          <w:rFonts w:ascii="Calibri" w:eastAsia="Calibri" w:hAnsi="Calibri" w:cs="Calibri"/>
          <w:b/>
          <w:bCs/>
          <w:sz w:val="22"/>
          <w:szCs w:val="22"/>
        </w:rPr>
        <w:t>3.8.3.1.</w:t>
      </w:r>
      <w:r>
        <w:rPr>
          <w:rFonts w:ascii="Calibri" w:eastAsia="Calibri" w:hAnsi="Calibri" w:cs="Calibri"/>
          <w:sz w:val="22"/>
          <w:szCs w:val="22"/>
        </w:rPr>
        <w:t xml:space="preserve"> Cabe à equipe médica e de enfermagem da </w:t>
      </w:r>
      <w:r>
        <w:rPr>
          <w:rFonts w:ascii="Calibri" w:eastAsia="Calibri" w:hAnsi="Calibri" w:cs="Calibri"/>
          <w:b/>
          <w:bCs/>
          <w:sz w:val="22"/>
          <w:szCs w:val="22"/>
        </w:rPr>
        <w:t>CONTRATADA</w:t>
      </w:r>
      <w:r>
        <w:rPr>
          <w:rFonts w:ascii="Calibri" w:eastAsia="Calibri" w:hAnsi="Calibri" w:cs="Calibri"/>
          <w:sz w:val="22"/>
          <w:szCs w:val="22"/>
        </w:rPr>
        <w:t>, na prestação dos serviços contratados:</w:t>
      </w:r>
    </w:p>
    <w:p w14:paraId="00DAE73F" w14:textId="77777777" w:rsidR="00CC1402" w:rsidRDefault="00000000">
      <w:pPr>
        <w:numPr>
          <w:ilvl w:val="0"/>
          <w:numId w:val="1"/>
        </w:numPr>
        <w:spacing w:line="276" w:lineRule="auto"/>
        <w:jc w:val="both"/>
        <w:rPr>
          <w:rFonts w:ascii="Calibri" w:eastAsia="Calibri" w:hAnsi="Calibri" w:cs="Calibri"/>
          <w:b/>
          <w:bCs/>
          <w:sz w:val="22"/>
          <w:szCs w:val="22"/>
        </w:rPr>
      </w:pPr>
      <w:r>
        <w:rPr>
          <w:rFonts w:ascii="Calibri" w:eastAsia="Calibri" w:hAnsi="Calibri" w:cs="Calibri"/>
          <w:sz w:val="22"/>
          <w:szCs w:val="22"/>
        </w:rPr>
        <w:t xml:space="preserve">Observado risco de morte do paciente, a equipe da </w:t>
      </w:r>
      <w:r>
        <w:rPr>
          <w:rFonts w:ascii="Calibri" w:eastAsia="Calibri" w:hAnsi="Calibri" w:cs="Calibri"/>
          <w:b/>
          <w:bCs/>
          <w:sz w:val="22"/>
          <w:szCs w:val="22"/>
        </w:rPr>
        <w:t xml:space="preserve">CONTRATADA </w:t>
      </w:r>
      <w:r>
        <w:rPr>
          <w:rFonts w:ascii="Calibri" w:eastAsia="Calibri" w:hAnsi="Calibri" w:cs="Calibri"/>
          <w:sz w:val="22"/>
          <w:szCs w:val="22"/>
        </w:rPr>
        <w:t>deverá acionar o serviço de remoção do ente consorciado contratante, por meio dos canais por ele disposto, e/ou orientar e auxiliar o paciente no contato com o Serviço de Atendimento Móvel de Urgência – SAMU 192.</w:t>
      </w:r>
    </w:p>
    <w:p w14:paraId="68E606D2"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a.1)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oferecer orientações e suporte necessárias para a manutenção da vida do usuário, garantindo a continuidade do tratamento na unidade de maior complexidade e ou domicílio, por meio </w:t>
      </w:r>
      <w:proofErr w:type="gramStart"/>
      <w:r>
        <w:rPr>
          <w:rFonts w:ascii="Calibri" w:eastAsia="Calibri" w:hAnsi="Calibri" w:cs="Calibri"/>
          <w:sz w:val="22"/>
          <w:szCs w:val="22"/>
        </w:rPr>
        <w:t>de  um</w:t>
      </w:r>
      <w:proofErr w:type="gramEnd"/>
      <w:r>
        <w:rPr>
          <w:rFonts w:ascii="Calibri" w:eastAsia="Calibri" w:hAnsi="Calibri" w:cs="Calibri"/>
          <w:sz w:val="22"/>
          <w:szCs w:val="22"/>
        </w:rPr>
        <w:t xml:space="preserve"> sistema de acompanhamento e referência e contrarreferência.</w:t>
      </w:r>
    </w:p>
    <w:p w14:paraId="5BA08333" w14:textId="77777777" w:rsidR="00CC1402" w:rsidRDefault="00000000">
      <w:pPr>
        <w:numPr>
          <w:ilvl w:val="0"/>
          <w:numId w:val="1"/>
        </w:numPr>
        <w:spacing w:after="200" w:line="276" w:lineRule="auto"/>
        <w:jc w:val="both"/>
        <w:rPr>
          <w:rFonts w:ascii="Calibri" w:eastAsia="Calibri" w:hAnsi="Calibri" w:cs="Calibri"/>
          <w:b/>
          <w:bCs/>
          <w:sz w:val="22"/>
          <w:szCs w:val="22"/>
        </w:rPr>
      </w:pPr>
      <w:r>
        <w:rPr>
          <w:rFonts w:ascii="Calibri" w:eastAsia="Calibri" w:hAnsi="Calibri" w:cs="Calibri"/>
          <w:sz w:val="22"/>
          <w:szCs w:val="22"/>
        </w:rPr>
        <w:t>Orientar o usuário com queixas de sintomas gripais quanto às medidas de isolamento social, bem como protocolos de atendimento adotados pelo ente consorciado contratante, como locais para a realização de exames, ou estruturas de pronto atendimento físico dedicados a pacientes com suspeitas ou diagnóstico de Coronavírus (Covid-19);</w:t>
      </w:r>
    </w:p>
    <w:p w14:paraId="37D629D3" w14:textId="77777777" w:rsidR="00CC1402" w:rsidRDefault="00000000">
      <w:pPr>
        <w:numPr>
          <w:ilvl w:val="0"/>
          <w:numId w:val="1"/>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Registrar as informações sobre o atendimento, incluindo as triagens, desfechos clínicos e possíveis regulações, em sistema de prontuário eletrônico da </w:t>
      </w:r>
      <w:r>
        <w:rPr>
          <w:rFonts w:ascii="Calibri" w:eastAsia="Calibri" w:hAnsi="Calibri" w:cs="Calibri"/>
          <w:b/>
          <w:bCs/>
          <w:sz w:val="22"/>
          <w:szCs w:val="22"/>
        </w:rPr>
        <w:t>CONTRATANTE</w:t>
      </w:r>
      <w:r>
        <w:rPr>
          <w:rFonts w:ascii="Calibri" w:eastAsia="Calibri" w:hAnsi="Calibri" w:cs="Calibri"/>
          <w:sz w:val="22"/>
          <w:szCs w:val="22"/>
        </w:rPr>
        <w:t xml:space="preserve">, por meio de integração de dados, a fim de permitir gerar relatórios analíticos sobre o perfil epidemiológico da população atendida, de forma a </w:t>
      </w:r>
      <w:r>
        <w:rPr>
          <w:rFonts w:ascii="Calibri" w:eastAsia="Calibri" w:hAnsi="Calibri" w:cs="Calibri"/>
          <w:sz w:val="22"/>
          <w:szCs w:val="22"/>
        </w:rPr>
        <w:lastRenderedPageBreak/>
        <w:t xml:space="preserve">apontar a presença de comorbidades e demais informações relevantes para as estratégias de atenção à saúde da </w:t>
      </w:r>
      <w:r>
        <w:rPr>
          <w:rFonts w:ascii="Calibri" w:eastAsia="Calibri" w:hAnsi="Calibri" w:cs="Calibri"/>
          <w:b/>
          <w:bCs/>
          <w:sz w:val="22"/>
          <w:szCs w:val="22"/>
        </w:rPr>
        <w:t>CONTRATANTE</w:t>
      </w:r>
      <w:r>
        <w:rPr>
          <w:rFonts w:ascii="Calibri" w:eastAsia="Calibri" w:hAnsi="Calibri" w:cs="Calibri"/>
          <w:sz w:val="22"/>
          <w:szCs w:val="22"/>
        </w:rPr>
        <w:t>;</w:t>
      </w:r>
    </w:p>
    <w:p w14:paraId="2E0F4584" w14:textId="77777777" w:rsidR="00CC1402" w:rsidRDefault="00000000">
      <w:pPr>
        <w:numPr>
          <w:ilvl w:val="0"/>
          <w:numId w:val="1"/>
        </w:numPr>
        <w:spacing w:after="200" w:line="276" w:lineRule="auto"/>
        <w:jc w:val="both"/>
        <w:rPr>
          <w:rFonts w:ascii="Calibri" w:eastAsia="Calibri" w:hAnsi="Calibri" w:cs="Calibri"/>
          <w:b/>
          <w:bCs/>
          <w:sz w:val="22"/>
          <w:szCs w:val="22"/>
        </w:rPr>
      </w:pPr>
      <w:r>
        <w:rPr>
          <w:rFonts w:ascii="Calibri" w:eastAsia="Calibri" w:hAnsi="Calibri" w:cs="Calibri"/>
          <w:sz w:val="22"/>
          <w:szCs w:val="22"/>
        </w:rPr>
        <w:t>Prestar assistência médica por meio de videochamada para todos os ciclos de vida incluindo áreas prioritárias de intervenção da Atenção Primária, alinhando a atuação clínica à prática da saúde coletiva, estimulando a participação do usuário em grupos e/ou ações para patologias específicas, tais como hipertensos, diabéticos, saúde mental, etc.</w:t>
      </w:r>
    </w:p>
    <w:p w14:paraId="1AEAA5D5" w14:textId="77777777" w:rsidR="00CC1402" w:rsidRDefault="00000000">
      <w:pPr>
        <w:numPr>
          <w:ilvl w:val="0"/>
          <w:numId w:val="1"/>
        </w:numPr>
        <w:spacing w:after="200" w:line="276" w:lineRule="auto"/>
        <w:jc w:val="both"/>
        <w:rPr>
          <w:rFonts w:ascii="Calibri" w:eastAsia="Calibri" w:hAnsi="Calibri" w:cs="Calibri"/>
          <w:b/>
          <w:bCs/>
          <w:sz w:val="22"/>
          <w:szCs w:val="22"/>
        </w:rPr>
      </w:pPr>
      <w:r>
        <w:rPr>
          <w:rFonts w:ascii="Calibri" w:eastAsia="Calibri" w:hAnsi="Calibri" w:cs="Calibri"/>
          <w:sz w:val="22"/>
          <w:szCs w:val="22"/>
        </w:rPr>
        <w:t>Encaminhar para atendimento presencial na unidade de saúde de referência o usuário elegível aos indicadores do Previne Brasil, ou os indicadores que vierem a fazer parte das portarias do Ministério da Saúde.</w:t>
      </w:r>
    </w:p>
    <w:p w14:paraId="36E89DCB" w14:textId="77777777" w:rsidR="00CC1402" w:rsidRDefault="00000000">
      <w:pPr>
        <w:numPr>
          <w:ilvl w:val="0"/>
          <w:numId w:val="1"/>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Renovar receita(s) de medicação de uso contínuo, até </w:t>
      </w:r>
      <w:r>
        <w:rPr>
          <w:rFonts w:ascii="Calibri" w:eastAsia="Calibri" w:hAnsi="Calibri" w:cs="Calibri"/>
          <w:b/>
          <w:bCs/>
          <w:sz w:val="22"/>
          <w:szCs w:val="22"/>
        </w:rPr>
        <w:t>180 (cento e oitenta) dias</w:t>
      </w:r>
      <w:r>
        <w:rPr>
          <w:rFonts w:ascii="Calibri" w:eastAsia="Calibri" w:hAnsi="Calibri" w:cs="Calibri"/>
          <w:sz w:val="22"/>
          <w:szCs w:val="22"/>
        </w:rPr>
        <w:t xml:space="preserve"> após a última consulta médica presencial do usuário no serviço de referência, conforme a necessidade de cada ente consorciado. Essa ação fica vinculada a integração para acesso ao prontuário do usuário.</w:t>
      </w:r>
    </w:p>
    <w:p w14:paraId="14FA3E2E" w14:textId="77777777" w:rsidR="00CC1402" w:rsidRDefault="00000000">
      <w:pPr>
        <w:numPr>
          <w:ilvl w:val="0"/>
          <w:numId w:val="1"/>
        </w:numPr>
        <w:spacing w:after="200" w:line="276" w:lineRule="auto"/>
        <w:jc w:val="both"/>
        <w:rPr>
          <w:rFonts w:ascii="Calibri" w:eastAsia="Calibri" w:hAnsi="Calibri" w:cs="Calibri"/>
          <w:b/>
          <w:bCs/>
          <w:sz w:val="22"/>
          <w:szCs w:val="22"/>
        </w:rPr>
      </w:pPr>
      <w:r>
        <w:rPr>
          <w:rFonts w:ascii="Calibri" w:eastAsia="Calibri" w:hAnsi="Calibri" w:cs="Calibri"/>
          <w:sz w:val="22"/>
          <w:szCs w:val="22"/>
        </w:rPr>
        <w:t>Realizar notificação de agravos e ou doenças de notificação compulsória</w:t>
      </w:r>
    </w:p>
    <w:p w14:paraId="5F301E7C" w14:textId="77777777" w:rsidR="00CC1402" w:rsidRDefault="00000000">
      <w:pPr>
        <w:numPr>
          <w:ilvl w:val="0"/>
          <w:numId w:val="1"/>
        </w:numPr>
        <w:spacing w:after="200" w:line="276" w:lineRule="auto"/>
        <w:jc w:val="both"/>
        <w:rPr>
          <w:rFonts w:ascii="Calibri" w:eastAsia="Calibri" w:hAnsi="Calibri" w:cs="Calibri"/>
          <w:b/>
          <w:bCs/>
          <w:sz w:val="22"/>
          <w:szCs w:val="22"/>
        </w:rPr>
      </w:pPr>
      <w:r>
        <w:rPr>
          <w:rFonts w:ascii="Calibri" w:eastAsia="Calibri" w:hAnsi="Calibri" w:cs="Calibri"/>
          <w:sz w:val="22"/>
          <w:szCs w:val="22"/>
        </w:rPr>
        <w:t>Seguir o previsto na Política Nacional de Atenção Primária (PNAB) vigente e outras legislações regulamentadoras do SUS.</w:t>
      </w:r>
    </w:p>
    <w:p w14:paraId="540E6897" w14:textId="77777777" w:rsidR="00CC1402" w:rsidRDefault="00000000">
      <w:pPr>
        <w:numPr>
          <w:ilvl w:val="0"/>
          <w:numId w:val="1"/>
        </w:numPr>
        <w:spacing w:after="200" w:line="276" w:lineRule="auto"/>
        <w:jc w:val="both"/>
        <w:rPr>
          <w:rFonts w:ascii="Calibri" w:eastAsia="Calibri" w:hAnsi="Calibri" w:cs="Calibri"/>
          <w:b/>
          <w:bCs/>
          <w:sz w:val="22"/>
          <w:szCs w:val="22"/>
        </w:rPr>
      </w:pPr>
      <w:r>
        <w:rPr>
          <w:rFonts w:ascii="Calibri" w:eastAsia="Calibri" w:hAnsi="Calibri" w:cs="Calibri"/>
          <w:sz w:val="22"/>
          <w:szCs w:val="22"/>
        </w:rPr>
        <w:t>Executar outras tarefas afins de acordo com o que é possível ser feito de forma segura por meio da plataforma virtual.</w:t>
      </w:r>
    </w:p>
    <w:p w14:paraId="47CF5820" w14:textId="77777777" w:rsidR="00CC1402" w:rsidRDefault="00000000">
      <w:pPr>
        <w:numPr>
          <w:ilvl w:val="0"/>
          <w:numId w:val="1"/>
        </w:numPr>
        <w:spacing w:after="200" w:line="276" w:lineRule="auto"/>
        <w:jc w:val="both"/>
        <w:rPr>
          <w:rFonts w:ascii="Calibri" w:eastAsia="Calibri" w:hAnsi="Calibri" w:cs="Calibri"/>
          <w:b/>
          <w:bCs/>
          <w:sz w:val="22"/>
          <w:szCs w:val="22"/>
        </w:rPr>
      </w:pPr>
      <w:r>
        <w:rPr>
          <w:rFonts w:ascii="Calibri" w:eastAsia="Calibri" w:hAnsi="Calibri" w:cs="Calibri"/>
          <w:sz w:val="22"/>
          <w:szCs w:val="22"/>
        </w:rPr>
        <w:t>Prescrever medicamentos de acordo com a padronização da REMUME de cada ente consorciado.</w:t>
      </w:r>
    </w:p>
    <w:p w14:paraId="78749358" w14:textId="77777777" w:rsidR="00CC1402" w:rsidRDefault="00000000">
      <w:pPr>
        <w:numPr>
          <w:ilvl w:val="0"/>
          <w:numId w:val="1"/>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Solicitar exames de acordo com os protocolos vigentes de </w:t>
      </w:r>
      <w:proofErr w:type="gramStart"/>
      <w:r>
        <w:rPr>
          <w:rFonts w:ascii="Calibri" w:eastAsia="Calibri" w:hAnsi="Calibri" w:cs="Calibri"/>
          <w:sz w:val="22"/>
          <w:szCs w:val="22"/>
        </w:rPr>
        <w:t>cada  ente</w:t>
      </w:r>
      <w:proofErr w:type="gramEnd"/>
      <w:r>
        <w:rPr>
          <w:rFonts w:ascii="Calibri" w:eastAsia="Calibri" w:hAnsi="Calibri" w:cs="Calibri"/>
          <w:sz w:val="22"/>
          <w:szCs w:val="22"/>
        </w:rPr>
        <w:t xml:space="preserve"> consorciado.</w:t>
      </w:r>
    </w:p>
    <w:p w14:paraId="2B45A15D"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3.8.3.2. </w:t>
      </w:r>
      <w:r>
        <w:rPr>
          <w:rFonts w:ascii="Calibri" w:eastAsia="Calibri" w:hAnsi="Calibri" w:cs="Calibri"/>
          <w:sz w:val="22"/>
          <w:szCs w:val="22"/>
        </w:rPr>
        <w:t xml:space="preserve">O cadastro e primeiro acesso do usuário será disponibilizado por meio da plataforma disponibilizada pela </w:t>
      </w:r>
      <w:r>
        <w:rPr>
          <w:rFonts w:ascii="Calibri" w:eastAsia="Calibri" w:hAnsi="Calibri" w:cs="Calibri"/>
          <w:b/>
          <w:bCs/>
          <w:sz w:val="22"/>
          <w:szCs w:val="22"/>
        </w:rPr>
        <w:t>CONTRATADA</w:t>
      </w:r>
      <w:r>
        <w:rPr>
          <w:rFonts w:ascii="Calibri" w:eastAsia="Calibri" w:hAnsi="Calibri" w:cs="Calibri"/>
          <w:sz w:val="22"/>
          <w:szCs w:val="22"/>
        </w:rPr>
        <w:t>, vinculando 1 (um) cadastro por CPF e número do prontuário eletrônico registrado na unidade de saúde de referência.</w:t>
      </w:r>
    </w:p>
    <w:p w14:paraId="294C3325"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3.8.3.3. </w:t>
      </w:r>
      <w:r>
        <w:rPr>
          <w:rFonts w:ascii="Calibri" w:eastAsia="Calibri" w:hAnsi="Calibri" w:cs="Calibri"/>
          <w:sz w:val="22"/>
          <w:szCs w:val="22"/>
        </w:rPr>
        <w:t xml:space="preserve">O tempo máximo de espera do usuário em </w:t>
      </w:r>
      <w:r>
        <w:rPr>
          <w:rFonts w:ascii="Calibri" w:eastAsia="Calibri" w:hAnsi="Calibri" w:cs="Calibri"/>
          <w:i/>
          <w:iCs/>
          <w:sz w:val="22"/>
          <w:szCs w:val="22"/>
        </w:rPr>
        <w:t>“fila de espera”</w:t>
      </w:r>
      <w:r>
        <w:rPr>
          <w:rFonts w:ascii="Calibri" w:eastAsia="Calibri" w:hAnsi="Calibri" w:cs="Calibri"/>
          <w:sz w:val="22"/>
          <w:szCs w:val="22"/>
        </w:rPr>
        <w:t xml:space="preserve"> ou módulo semelhante não deverá ultrapassar o tempo especificado no quadro abaixo:</w:t>
      </w:r>
    </w:p>
    <w:sdt>
      <w:sdtPr>
        <w:tag w:val="goog_rdk_0"/>
        <w:id w:val="202875449"/>
        <w:lock w:val="contentLocked"/>
      </w:sdtPr>
      <w:sdtContent>
        <w:tbl>
          <w:tblPr>
            <w:tblStyle w:val="af8"/>
            <w:tblW w:w="975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7590"/>
            <w:gridCol w:w="2160"/>
          </w:tblGrid>
          <w:tr w:rsidR="00CC1402" w14:paraId="18362815" w14:textId="77777777">
            <w:trPr>
              <w:trHeight w:val="525"/>
            </w:trPr>
            <w:tc>
              <w:tcPr>
                <w:tcW w:w="75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B52DB6B" w14:textId="77777777" w:rsidR="00CC1402" w:rsidRDefault="00000000">
                <w:pPr>
                  <w:widowControl w:val="0"/>
                  <w:spacing w:line="276" w:lineRule="auto"/>
                  <w:rPr>
                    <w:rFonts w:ascii="Calibri" w:eastAsia="Calibri" w:hAnsi="Calibri" w:cs="Calibri"/>
                    <w:sz w:val="22"/>
                    <w:szCs w:val="22"/>
                  </w:rPr>
                </w:pPr>
                <w:r>
                  <w:rPr>
                    <w:rFonts w:ascii="Calibri" w:eastAsia="Calibri" w:hAnsi="Calibri" w:cs="Calibri"/>
                    <w:b/>
                    <w:bCs/>
                    <w:sz w:val="22"/>
                    <w:szCs w:val="22"/>
                  </w:rPr>
                  <w:t xml:space="preserve"> I.</w:t>
                </w:r>
                <w:r>
                  <w:rPr>
                    <w:rFonts w:ascii="Calibri" w:eastAsia="Calibri" w:hAnsi="Calibri" w:cs="Calibri"/>
                    <w:sz w:val="22"/>
                    <w:szCs w:val="22"/>
                  </w:rPr>
                  <w:t xml:space="preserve"> Tempo de espera para o </w:t>
                </w:r>
                <w:r>
                  <w:rPr>
                    <w:rFonts w:ascii="Calibri" w:eastAsia="Calibri" w:hAnsi="Calibri" w:cs="Calibri"/>
                    <w:b/>
                    <w:bCs/>
                    <w:sz w:val="22"/>
                    <w:szCs w:val="22"/>
                  </w:rPr>
                  <w:t>Atendimento Inicial</w:t>
                </w:r>
                <w:r>
                  <w:rPr>
                    <w:rFonts w:ascii="Calibri" w:eastAsia="Calibri" w:hAnsi="Calibri" w:cs="Calibri"/>
                    <w:sz w:val="22"/>
                    <w:szCs w:val="22"/>
                  </w:rPr>
                  <w:t xml:space="preserve"> via chat de texto (chatbot e/ou profissional humano) por meio de aplicativo/website.</w:t>
                </w:r>
              </w:p>
            </w:tc>
            <w:tc>
              <w:tcPr>
                <w:tcW w:w="216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center"/>
              </w:tcPr>
              <w:p w14:paraId="64B894ED" w14:textId="77777777" w:rsidR="00CC1402" w:rsidRDefault="00000000">
                <w:pPr>
                  <w:widowControl w:val="0"/>
                  <w:spacing w:line="276" w:lineRule="auto"/>
                  <w:jc w:val="center"/>
                  <w:rPr>
                    <w:rFonts w:ascii="Calibri" w:eastAsia="Calibri" w:hAnsi="Calibri" w:cs="Calibri"/>
                    <w:sz w:val="22"/>
                    <w:szCs w:val="22"/>
                  </w:rPr>
                </w:pPr>
                <w:r>
                  <w:rPr>
                    <w:rFonts w:ascii="Calibri" w:eastAsia="Calibri" w:hAnsi="Calibri" w:cs="Calibri"/>
                    <w:b/>
                    <w:bCs/>
                    <w:sz w:val="22"/>
                    <w:szCs w:val="22"/>
                  </w:rPr>
                  <w:t>30 (trinta) segundos</w:t>
                </w:r>
              </w:p>
            </w:tc>
          </w:tr>
          <w:tr w:rsidR="00CC1402" w14:paraId="610115FD" w14:textId="77777777">
            <w:trPr>
              <w:trHeight w:val="525"/>
            </w:trPr>
            <w:tc>
              <w:tcPr>
                <w:tcW w:w="759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center"/>
              </w:tcPr>
              <w:p w14:paraId="70AC7B41" w14:textId="77777777" w:rsidR="00CC1402" w:rsidRDefault="00000000">
                <w:pPr>
                  <w:widowControl w:val="0"/>
                  <w:spacing w:line="276" w:lineRule="auto"/>
                  <w:rPr>
                    <w:rFonts w:ascii="Calibri" w:eastAsia="Calibri" w:hAnsi="Calibri" w:cs="Calibri"/>
                    <w:sz w:val="22"/>
                    <w:szCs w:val="22"/>
                  </w:rPr>
                </w:pPr>
                <w:r>
                  <w:rPr>
                    <w:rFonts w:ascii="Calibri" w:eastAsia="Calibri" w:hAnsi="Calibri" w:cs="Calibri"/>
                    <w:b/>
                    <w:bCs/>
                    <w:sz w:val="22"/>
                    <w:szCs w:val="22"/>
                  </w:rPr>
                  <w:t xml:space="preserve"> II. </w:t>
                </w:r>
                <w:r>
                  <w:rPr>
                    <w:rFonts w:ascii="Calibri" w:eastAsia="Calibri" w:hAnsi="Calibri" w:cs="Calibri"/>
                    <w:sz w:val="22"/>
                    <w:szCs w:val="22"/>
                  </w:rPr>
                  <w:t xml:space="preserve">Tempo de espera para </w:t>
                </w:r>
                <w:r>
                  <w:rPr>
                    <w:rFonts w:ascii="Calibri" w:eastAsia="Calibri" w:hAnsi="Calibri" w:cs="Calibri"/>
                    <w:b/>
                    <w:bCs/>
                    <w:sz w:val="22"/>
                    <w:szCs w:val="22"/>
                  </w:rPr>
                  <w:t>Acolhimento, Escuta Qualificada (triagem) e Classificação de Risco</w:t>
                </w:r>
                <w:r>
                  <w:rPr>
                    <w:rFonts w:ascii="Calibri" w:eastAsia="Calibri" w:hAnsi="Calibri" w:cs="Calibri"/>
                    <w:sz w:val="22"/>
                    <w:szCs w:val="22"/>
                  </w:rPr>
                  <w:t xml:space="preserve"> na fila para atendimento com enfermeiro.</w:t>
                </w:r>
              </w:p>
            </w:tc>
            <w:tc>
              <w:tcPr>
                <w:tcW w:w="216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24014D59" w14:textId="77777777" w:rsidR="00CC1402" w:rsidRDefault="00000000">
                <w:pPr>
                  <w:widowControl w:val="0"/>
                  <w:spacing w:line="276" w:lineRule="auto"/>
                  <w:jc w:val="center"/>
                  <w:rPr>
                    <w:rFonts w:ascii="Calibri" w:eastAsia="Calibri" w:hAnsi="Calibri" w:cs="Calibri"/>
                    <w:sz w:val="22"/>
                    <w:szCs w:val="22"/>
                  </w:rPr>
                </w:pPr>
                <w:r>
                  <w:rPr>
                    <w:rFonts w:ascii="Calibri" w:eastAsia="Calibri" w:hAnsi="Calibri" w:cs="Calibri"/>
                    <w:b/>
                    <w:bCs/>
                    <w:sz w:val="22"/>
                    <w:szCs w:val="22"/>
                  </w:rPr>
                  <w:t>3 (três) minutos</w:t>
                </w:r>
              </w:p>
            </w:tc>
          </w:tr>
          <w:tr w:rsidR="00CC1402" w14:paraId="288D786A" w14:textId="77777777">
            <w:trPr>
              <w:trHeight w:val="315"/>
            </w:trPr>
            <w:tc>
              <w:tcPr>
                <w:tcW w:w="9750" w:type="dxa"/>
                <w:gridSpan w:val="2"/>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center"/>
              </w:tcPr>
              <w:p w14:paraId="01B56FC5" w14:textId="77777777" w:rsidR="00CC1402" w:rsidRDefault="00000000">
                <w:pPr>
                  <w:widowControl w:val="0"/>
                  <w:spacing w:line="276" w:lineRule="auto"/>
                  <w:rPr>
                    <w:rFonts w:ascii="Calibri" w:eastAsia="Calibri" w:hAnsi="Calibri" w:cs="Calibri"/>
                    <w:sz w:val="22"/>
                    <w:szCs w:val="22"/>
                  </w:rPr>
                </w:pPr>
                <w:r>
                  <w:rPr>
                    <w:rFonts w:ascii="Calibri" w:eastAsia="Calibri" w:hAnsi="Calibri" w:cs="Calibri"/>
                    <w:b/>
                    <w:bCs/>
                    <w:sz w:val="22"/>
                    <w:szCs w:val="22"/>
                  </w:rPr>
                  <w:t xml:space="preserve"> III.</w:t>
                </w:r>
                <w:r>
                  <w:rPr>
                    <w:rFonts w:ascii="Calibri" w:eastAsia="Calibri" w:hAnsi="Calibri" w:cs="Calibri"/>
                    <w:sz w:val="22"/>
                    <w:szCs w:val="22"/>
                  </w:rPr>
                  <w:t xml:space="preserve"> Tempo de espera para </w:t>
                </w:r>
                <w:r>
                  <w:rPr>
                    <w:rFonts w:ascii="Calibri" w:eastAsia="Calibri" w:hAnsi="Calibri" w:cs="Calibri"/>
                    <w:b/>
                    <w:bCs/>
                    <w:sz w:val="22"/>
                    <w:szCs w:val="22"/>
                  </w:rPr>
                  <w:t>Teleconsulta Médica ou de Enfermagem</w:t>
                </w:r>
                <w:r>
                  <w:rPr>
                    <w:rFonts w:ascii="Calibri" w:eastAsia="Calibri" w:hAnsi="Calibri" w:cs="Calibri"/>
                    <w:sz w:val="22"/>
                    <w:szCs w:val="22"/>
                  </w:rPr>
                  <w:t>:</w:t>
                </w:r>
              </w:p>
            </w:tc>
          </w:tr>
          <w:tr w:rsidR="00CC1402" w14:paraId="4AC2F2FD" w14:textId="77777777">
            <w:trPr>
              <w:trHeight w:val="750"/>
            </w:trPr>
            <w:tc>
              <w:tcPr>
                <w:tcW w:w="759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center"/>
              </w:tcPr>
              <w:p w14:paraId="5651358D" w14:textId="77777777" w:rsidR="00CC1402" w:rsidRDefault="00000000">
                <w:pPr>
                  <w:widowControl w:val="0"/>
                  <w:spacing w:line="276" w:lineRule="auto"/>
                  <w:ind w:left="720"/>
                  <w:rPr>
                    <w:rFonts w:ascii="Calibri" w:eastAsia="Calibri" w:hAnsi="Calibri" w:cs="Calibri"/>
                    <w:sz w:val="22"/>
                    <w:szCs w:val="22"/>
                  </w:rPr>
                </w:pPr>
                <w:r>
                  <w:rPr>
                    <w:rFonts w:ascii="Calibri" w:eastAsia="Calibri" w:hAnsi="Calibri" w:cs="Calibri"/>
                    <w:b/>
                    <w:bCs/>
                    <w:sz w:val="22"/>
                    <w:szCs w:val="22"/>
                  </w:rPr>
                  <w:t xml:space="preserve">III.I. </w:t>
                </w:r>
                <w:r>
                  <w:rPr>
                    <w:rFonts w:ascii="Calibri" w:eastAsia="Calibri" w:hAnsi="Calibri" w:cs="Calibri"/>
                    <w:sz w:val="22"/>
                    <w:szCs w:val="22"/>
                  </w:rPr>
                  <w:t>Quando as chamadas para teleatendimento forem realizadas a partir de equipamentos de Unidades de Saúde (Unidades Básicas de Saúde (UBS) ou Unidades de Pronto Atendimento (UPA) da contratante:</w:t>
                </w:r>
              </w:p>
            </w:tc>
            <w:tc>
              <w:tcPr>
                <w:tcW w:w="216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0480582A" w14:textId="77777777" w:rsidR="00CC1402" w:rsidRDefault="00000000">
                <w:pPr>
                  <w:widowControl w:val="0"/>
                  <w:spacing w:line="276" w:lineRule="auto"/>
                  <w:jc w:val="center"/>
                  <w:rPr>
                    <w:rFonts w:ascii="Calibri" w:eastAsia="Calibri" w:hAnsi="Calibri" w:cs="Calibri"/>
                    <w:sz w:val="22"/>
                    <w:szCs w:val="22"/>
                  </w:rPr>
                </w:pPr>
                <w:r>
                  <w:rPr>
                    <w:rFonts w:ascii="Calibri" w:eastAsia="Calibri" w:hAnsi="Calibri" w:cs="Calibri"/>
                    <w:b/>
                    <w:bCs/>
                    <w:sz w:val="22"/>
                    <w:szCs w:val="22"/>
                  </w:rPr>
                  <w:t>5 (cinco) minutos</w:t>
                </w:r>
              </w:p>
            </w:tc>
          </w:tr>
          <w:tr w:rsidR="00CC1402" w14:paraId="24CB4323" w14:textId="77777777">
            <w:trPr>
              <w:trHeight w:val="525"/>
            </w:trPr>
            <w:tc>
              <w:tcPr>
                <w:tcW w:w="7590"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center"/>
              </w:tcPr>
              <w:p w14:paraId="33F0A270" w14:textId="77777777" w:rsidR="00CC1402" w:rsidRDefault="00000000">
                <w:pPr>
                  <w:widowControl w:val="0"/>
                  <w:spacing w:line="276" w:lineRule="auto"/>
                  <w:ind w:left="720"/>
                  <w:rPr>
                    <w:rFonts w:ascii="Calibri" w:eastAsia="Calibri" w:hAnsi="Calibri" w:cs="Calibri"/>
                    <w:sz w:val="22"/>
                    <w:szCs w:val="22"/>
                  </w:rPr>
                </w:pPr>
                <w:r>
                  <w:rPr>
                    <w:rFonts w:ascii="Calibri" w:eastAsia="Calibri" w:hAnsi="Calibri" w:cs="Calibri"/>
                    <w:b/>
                    <w:bCs/>
                    <w:sz w:val="22"/>
                    <w:szCs w:val="22"/>
                  </w:rPr>
                  <w:t xml:space="preserve">III.II. </w:t>
                </w:r>
                <w:r>
                  <w:rPr>
                    <w:rFonts w:ascii="Calibri" w:eastAsia="Calibri" w:hAnsi="Calibri" w:cs="Calibri"/>
                    <w:sz w:val="22"/>
                    <w:szCs w:val="22"/>
                  </w:rPr>
                  <w:t>Quando as chamadas para teleatendimento forem realizadas a partir de qualquer outra localidade ou meio:</w:t>
                </w:r>
              </w:p>
            </w:tc>
            <w:tc>
              <w:tcPr>
                <w:tcW w:w="216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center"/>
              </w:tcPr>
              <w:p w14:paraId="319463F4" w14:textId="77777777" w:rsidR="00CC1402" w:rsidRDefault="00000000">
                <w:pPr>
                  <w:widowControl w:val="0"/>
                  <w:spacing w:line="276" w:lineRule="auto"/>
                  <w:jc w:val="center"/>
                  <w:rPr>
                    <w:rFonts w:ascii="Calibri" w:eastAsia="Calibri" w:hAnsi="Calibri" w:cs="Calibri"/>
                    <w:sz w:val="22"/>
                    <w:szCs w:val="22"/>
                  </w:rPr>
                </w:pPr>
                <w:r>
                  <w:rPr>
                    <w:rFonts w:ascii="Calibri" w:eastAsia="Calibri" w:hAnsi="Calibri" w:cs="Calibri"/>
                    <w:b/>
                    <w:bCs/>
                    <w:sz w:val="22"/>
                    <w:szCs w:val="22"/>
                  </w:rPr>
                  <w:t>15 (quinze) minutos</w:t>
                </w:r>
              </w:p>
            </w:tc>
          </w:tr>
        </w:tbl>
      </w:sdtContent>
    </w:sdt>
    <w:p w14:paraId="24DB51BC" w14:textId="77777777" w:rsidR="00CC1402" w:rsidRDefault="00000000">
      <w:pPr>
        <w:spacing w:before="200" w:after="120" w:line="276" w:lineRule="auto"/>
        <w:ind w:left="720"/>
        <w:jc w:val="both"/>
        <w:rPr>
          <w:rFonts w:ascii="Calibri" w:eastAsia="Calibri" w:hAnsi="Calibri" w:cs="Calibri"/>
          <w:b/>
          <w:bCs/>
          <w:sz w:val="22"/>
          <w:szCs w:val="22"/>
        </w:rPr>
      </w:pPr>
      <w:r>
        <w:rPr>
          <w:rFonts w:ascii="Calibri" w:eastAsia="Calibri" w:hAnsi="Calibri" w:cs="Calibri"/>
          <w:b/>
          <w:bCs/>
          <w:sz w:val="22"/>
          <w:szCs w:val="22"/>
        </w:rPr>
        <w:t>3.8.3.3.1.</w:t>
      </w:r>
      <w:r>
        <w:rPr>
          <w:rFonts w:ascii="Calibri" w:eastAsia="Calibri" w:hAnsi="Calibri" w:cs="Calibri"/>
          <w:sz w:val="22"/>
          <w:szCs w:val="22"/>
        </w:rPr>
        <w:t xml:space="preserve"> O sistema da contratada deverá informar para o usuário o número de pacientes aguardando atendimento médico e o tempo médio de espera para atendimento.</w:t>
      </w:r>
    </w:p>
    <w:p w14:paraId="0CDB5FBC" w14:textId="77777777" w:rsidR="00CC1402" w:rsidRDefault="00000000">
      <w:pPr>
        <w:spacing w:before="200" w:after="120" w:line="276" w:lineRule="auto"/>
        <w:ind w:left="720"/>
        <w:jc w:val="both"/>
        <w:rPr>
          <w:rFonts w:ascii="Calibri" w:eastAsia="Calibri" w:hAnsi="Calibri" w:cs="Calibri"/>
          <w:b/>
          <w:bCs/>
          <w:sz w:val="22"/>
          <w:szCs w:val="22"/>
        </w:rPr>
      </w:pPr>
      <w:r>
        <w:rPr>
          <w:rFonts w:ascii="Calibri" w:eastAsia="Calibri" w:hAnsi="Calibri" w:cs="Calibri"/>
          <w:b/>
          <w:bCs/>
          <w:sz w:val="22"/>
          <w:szCs w:val="22"/>
        </w:rPr>
        <w:lastRenderedPageBreak/>
        <w:t xml:space="preserve">3.8.3.3.2. </w:t>
      </w:r>
      <w:r>
        <w:rPr>
          <w:rFonts w:ascii="Calibri" w:eastAsia="Calibri" w:hAnsi="Calibri" w:cs="Calibri"/>
          <w:sz w:val="22"/>
          <w:szCs w:val="22"/>
        </w:rPr>
        <w:t xml:space="preserve">É de responsabilidade da contratada apresentar relatórios da efetividade do tempo médio de atendimento, quando solicitado. </w:t>
      </w:r>
    </w:p>
    <w:p w14:paraId="56F458E2"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3.8.3.4. </w:t>
      </w:r>
      <w:r>
        <w:rPr>
          <w:rFonts w:ascii="Calibri" w:eastAsia="Calibri" w:hAnsi="Calibri" w:cs="Calibri"/>
          <w:sz w:val="22"/>
          <w:szCs w:val="22"/>
        </w:rPr>
        <w:t>O atendimento ao paciente por meio de tecnologia da informação deverá possibilitar o registro em prontuário clínico, em observância às regras e padrões de interoperabilidade e informação em saúde estabelecidos pelo Ministério da Saúde, e deverá conter, pelo menos:</w:t>
      </w:r>
    </w:p>
    <w:p w14:paraId="7702A8AB" w14:textId="77777777" w:rsidR="00CC1402" w:rsidRDefault="00000000">
      <w:pPr>
        <w:numPr>
          <w:ilvl w:val="0"/>
          <w:numId w:val="22"/>
        </w:numPr>
        <w:spacing w:line="276" w:lineRule="auto"/>
        <w:jc w:val="both"/>
        <w:rPr>
          <w:rFonts w:ascii="Calibri" w:eastAsia="Calibri" w:hAnsi="Calibri" w:cs="Calibri"/>
          <w:b/>
          <w:bCs/>
          <w:sz w:val="22"/>
          <w:szCs w:val="22"/>
        </w:rPr>
      </w:pPr>
      <w:r>
        <w:rPr>
          <w:rFonts w:ascii="Calibri" w:eastAsia="Calibri" w:hAnsi="Calibri" w:cs="Calibri"/>
          <w:sz w:val="22"/>
          <w:szCs w:val="22"/>
        </w:rPr>
        <w:t>dados clínicos necessários para a boa condução do caso, sendo preenchido em cada contato com o paciente;</w:t>
      </w:r>
    </w:p>
    <w:p w14:paraId="3C0DAEC5" w14:textId="77777777" w:rsidR="00CC1402" w:rsidRDefault="00000000">
      <w:pPr>
        <w:numPr>
          <w:ilvl w:val="0"/>
          <w:numId w:val="22"/>
        </w:numPr>
        <w:spacing w:line="276" w:lineRule="auto"/>
        <w:jc w:val="both"/>
        <w:rPr>
          <w:rFonts w:ascii="Calibri" w:eastAsia="Calibri" w:hAnsi="Calibri" w:cs="Calibri"/>
          <w:b/>
          <w:bCs/>
          <w:sz w:val="22"/>
          <w:szCs w:val="22"/>
        </w:rPr>
      </w:pPr>
      <w:r>
        <w:rPr>
          <w:rFonts w:ascii="Calibri" w:eastAsia="Calibri" w:hAnsi="Calibri" w:cs="Calibri"/>
          <w:sz w:val="22"/>
          <w:szCs w:val="22"/>
        </w:rPr>
        <w:t>data, hora, tecnologia da informação e comunicação utilizada para o atendimento; e</w:t>
      </w:r>
    </w:p>
    <w:p w14:paraId="73F67EC6" w14:textId="77777777" w:rsidR="00CC1402" w:rsidRDefault="00000000">
      <w:pPr>
        <w:numPr>
          <w:ilvl w:val="0"/>
          <w:numId w:val="22"/>
        </w:numPr>
        <w:spacing w:after="120" w:line="276" w:lineRule="auto"/>
        <w:jc w:val="both"/>
        <w:rPr>
          <w:rFonts w:ascii="Calibri" w:eastAsia="Calibri" w:hAnsi="Calibri" w:cs="Calibri"/>
          <w:b/>
          <w:bCs/>
          <w:sz w:val="22"/>
          <w:szCs w:val="22"/>
        </w:rPr>
      </w:pPr>
      <w:r>
        <w:rPr>
          <w:rFonts w:ascii="Calibri" w:eastAsia="Calibri" w:hAnsi="Calibri" w:cs="Calibri"/>
          <w:sz w:val="22"/>
          <w:szCs w:val="22"/>
        </w:rPr>
        <w:t xml:space="preserve">número de inscrição no respectivo conselho profissional. </w:t>
      </w:r>
    </w:p>
    <w:p w14:paraId="526A6F82"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3.8.3.5.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garantir que o sistema é capaz de emitir os registros e documentos em meio eletrônico pelos profissionais de saúde durante atendimentos realizados por telemedicina, com observância do disposto no art. 14 da Lei nº 14.063, de 23 de setembro de 2020, e os limites estabelecidos em legislação e atos normativos específicos das categorias profissionais, contendo, ainda, as seguintes especificações mínimas:</w:t>
      </w:r>
    </w:p>
    <w:p w14:paraId="5844B88C" w14:textId="77777777" w:rsidR="00CC1402" w:rsidRDefault="00000000">
      <w:pPr>
        <w:numPr>
          <w:ilvl w:val="0"/>
          <w:numId w:val="5"/>
        </w:numPr>
        <w:spacing w:line="276" w:lineRule="auto"/>
        <w:jc w:val="both"/>
        <w:rPr>
          <w:rFonts w:ascii="Calibri" w:eastAsia="Calibri" w:hAnsi="Calibri" w:cs="Calibri"/>
          <w:b/>
          <w:bCs/>
          <w:sz w:val="22"/>
          <w:szCs w:val="22"/>
        </w:rPr>
      </w:pPr>
      <w:r>
        <w:rPr>
          <w:rFonts w:ascii="Calibri" w:eastAsia="Calibri" w:hAnsi="Calibri" w:cs="Calibri"/>
          <w:sz w:val="22"/>
          <w:szCs w:val="22"/>
        </w:rPr>
        <w:t>identificação do profissional, incluindo nome e número de inscrição no respectivo conselho profissional;</w:t>
      </w:r>
    </w:p>
    <w:p w14:paraId="5F68C965" w14:textId="77777777" w:rsidR="00CC1402" w:rsidRDefault="00000000">
      <w:pPr>
        <w:numPr>
          <w:ilvl w:val="0"/>
          <w:numId w:val="5"/>
        </w:numPr>
        <w:spacing w:line="276" w:lineRule="auto"/>
        <w:jc w:val="both"/>
        <w:rPr>
          <w:rFonts w:ascii="Calibri" w:eastAsia="Calibri" w:hAnsi="Calibri" w:cs="Calibri"/>
          <w:b/>
          <w:bCs/>
          <w:sz w:val="22"/>
          <w:szCs w:val="22"/>
        </w:rPr>
      </w:pPr>
      <w:r>
        <w:rPr>
          <w:rFonts w:ascii="Calibri" w:eastAsia="Calibri" w:hAnsi="Calibri" w:cs="Calibri"/>
          <w:sz w:val="22"/>
          <w:szCs w:val="22"/>
        </w:rPr>
        <w:t>identificação e dados do paciente;</w:t>
      </w:r>
    </w:p>
    <w:p w14:paraId="52030F2B" w14:textId="77777777" w:rsidR="00CC1402" w:rsidRDefault="00000000">
      <w:pPr>
        <w:numPr>
          <w:ilvl w:val="0"/>
          <w:numId w:val="5"/>
        </w:numPr>
        <w:spacing w:line="276" w:lineRule="auto"/>
        <w:jc w:val="both"/>
        <w:rPr>
          <w:rFonts w:ascii="Calibri" w:eastAsia="Calibri" w:hAnsi="Calibri" w:cs="Calibri"/>
          <w:b/>
          <w:bCs/>
          <w:sz w:val="22"/>
          <w:szCs w:val="22"/>
        </w:rPr>
      </w:pPr>
      <w:r>
        <w:rPr>
          <w:rFonts w:ascii="Calibri" w:eastAsia="Calibri" w:hAnsi="Calibri" w:cs="Calibri"/>
          <w:sz w:val="22"/>
          <w:szCs w:val="22"/>
        </w:rPr>
        <w:t>registro de data e hora;</w:t>
      </w:r>
    </w:p>
    <w:p w14:paraId="5A69B88A" w14:textId="77777777" w:rsidR="00CC1402" w:rsidRDefault="00000000">
      <w:pPr>
        <w:numPr>
          <w:ilvl w:val="0"/>
          <w:numId w:val="5"/>
        </w:numPr>
        <w:spacing w:line="276" w:lineRule="auto"/>
        <w:jc w:val="both"/>
        <w:rPr>
          <w:rFonts w:ascii="Calibri" w:eastAsia="Calibri" w:hAnsi="Calibri" w:cs="Calibri"/>
          <w:b/>
          <w:bCs/>
          <w:sz w:val="22"/>
          <w:szCs w:val="22"/>
        </w:rPr>
      </w:pPr>
      <w:r>
        <w:rPr>
          <w:rFonts w:ascii="Calibri" w:eastAsia="Calibri" w:hAnsi="Calibri" w:cs="Calibri"/>
          <w:sz w:val="22"/>
          <w:szCs w:val="22"/>
        </w:rPr>
        <w:t>duração do atestado; e</w:t>
      </w:r>
    </w:p>
    <w:p w14:paraId="24D970C2" w14:textId="77777777" w:rsidR="00CC1402" w:rsidRDefault="00000000">
      <w:pPr>
        <w:numPr>
          <w:ilvl w:val="0"/>
          <w:numId w:val="5"/>
        </w:numPr>
        <w:spacing w:after="120" w:line="276" w:lineRule="auto"/>
        <w:jc w:val="both"/>
        <w:rPr>
          <w:rFonts w:ascii="Calibri" w:eastAsia="Calibri" w:hAnsi="Calibri" w:cs="Calibri"/>
          <w:b/>
          <w:bCs/>
          <w:sz w:val="22"/>
          <w:szCs w:val="22"/>
        </w:rPr>
      </w:pPr>
      <w:r>
        <w:rPr>
          <w:rFonts w:ascii="Calibri" w:eastAsia="Calibri" w:hAnsi="Calibri" w:cs="Calibri"/>
          <w:sz w:val="22"/>
          <w:szCs w:val="22"/>
        </w:rPr>
        <w:t>assinatura eletrônica qualificada.</w:t>
      </w:r>
    </w:p>
    <w:p w14:paraId="44C78829"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3.8.3.6. </w:t>
      </w:r>
      <w:r>
        <w:rPr>
          <w:rFonts w:ascii="Calibri" w:eastAsia="Calibri" w:hAnsi="Calibri" w:cs="Calibri"/>
          <w:sz w:val="22"/>
          <w:szCs w:val="22"/>
        </w:rPr>
        <w:t>Quanto à prescrição de receitas o sistema deve garantir a observância dos requisitos previstos na Lei nº 5.991, de 1973, e nos atos da Agência de Vigilância Sanitária (Anvisa), inclusive quanto aos receituários de medicamentos sujeitos a controle especial, conforme art. 35 § 3º da referida Lei.</w:t>
      </w:r>
    </w:p>
    <w:p w14:paraId="35BF63E3"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3.8.3.7.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 garantir atenção aos preceitos éticos de beneficência, não-maleficência, sigilo das informações, autonomia e demais normas deontológicas vigentes, bem como:</w:t>
      </w:r>
    </w:p>
    <w:p w14:paraId="0A67D0E3" w14:textId="77777777" w:rsidR="00CC1402" w:rsidRDefault="00000000">
      <w:pPr>
        <w:numPr>
          <w:ilvl w:val="0"/>
          <w:numId w:val="10"/>
        </w:numPr>
        <w:spacing w:line="276" w:lineRule="auto"/>
        <w:jc w:val="both"/>
        <w:rPr>
          <w:rFonts w:ascii="Calibri" w:eastAsia="Calibri" w:hAnsi="Calibri" w:cs="Calibri"/>
          <w:b/>
          <w:bCs/>
          <w:sz w:val="22"/>
          <w:szCs w:val="22"/>
        </w:rPr>
      </w:pPr>
      <w:r>
        <w:rPr>
          <w:rFonts w:ascii="Calibri" w:eastAsia="Calibri" w:hAnsi="Calibri" w:cs="Calibri"/>
          <w:sz w:val="22"/>
          <w:szCs w:val="22"/>
        </w:rPr>
        <w:t>observar a livre decisão e o consentimento informado do paciente;</w:t>
      </w:r>
    </w:p>
    <w:p w14:paraId="4BC54AA3" w14:textId="77777777" w:rsidR="00CC1402" w:rsidRDefault="00000000">
      <w:pPr>
        <w:numPr>
          <w:ilvl w:val="0"/>
          <w:numId w:val="10"/>
        </w:numPr>
        <w:spacing w:line="276" w:lineRule="auto"/>
        <w:jc w:val="both"/>
        <w:rPr>
          <w:rFonts w:ascii="Calibri" w:eastAsia="Calibri" w:hAnsi="Calibri" w:cs="Calibri"/>
          <w:b/>
          <w:bCs/>
          <w:sz w:val="22"/>
          <w:szCs w:val="22"/>
        </w:rPr>
      </w:pPr>
      <w:r>
        <w:rPr>
          <w:rFonts w:ascii="Calibri" w:eastAsia="Calibri" w:hAnsi="Calibri" w:cs="Calibri"/>
          <w:sz w:val="22"/>
          <w:szCs w:val="22"/>
        </w:rPr>
        <w:t>observar as normas e orientações do Ministério da Saúde sobre notificação compulsória de doenças e outros agravos à saúde;</w:t>
      </w:r>
    </w:p>
    <w:p w14:paraId="6ACD3591" w14:textId="77777777" w:rsidR="00CC1402" w:rsidRDefault="00000000">
      <w:pPr>
        <w:numPr>
          <w:ilvl w:val="0"/>
          <w:numId w:val="10"/>
        </w:numPr>
        <w:spacing w:line="276" w:lineRule="auto"/>
        <w:jc w:val="both"/>
        <w:rPr>
          <w:rFonts w:ascii="Calibri" w:eastAsia="Calibri" w:hAnsi="Calibri" w:cs="Calibri"/>
          <w:b/>
          <w:bCs/>
          <w:sz w:val="22"/>
          <w:szCs w:val="22"/>
        </w:rPr>
      </w:pPr>
      <w:r>
        <w:rPr>
          <w:rFonts w:ascii="Calibri" w:eastAsia="Calibri" w:hAnsi="Calibri" w:cs="Calibri"/>
          <w:sz w:val="22"/>
          <w:szCs w:val="22"/>
        </w:rPr>
        <w:t>garantir a privacidade, confidencialidade, proteção de dados e segurança da informação, e observar o disposto na Lei nº 12.965, de 10 de julho de 2013 ("Marco Civil da Internet"), na Lei nº 13.709, de 14 de agosto de 2018 ("LGPD"), na Lei nº 12.527, de 18 de novembro de 2011 ("LAI"), e nos Códigos de Ética profissionais;</w:t>
      </w:r>
    </w:p>
    <w:p w14:paraId="5D8CDA29" w14:textId="77777777" w:rsidR="00CC1402" w:rsidRDefault="00000000">
      <w:pPr>
        <w:numPr>
          <w:ilvl w:val="0"/>
          <w:numId w:val="10"/>
        </w:numPr>
        <w:spacing w:after="120" w:line="276" w:lineRule="auto"/>
        <w:jc w:val="both"/>
        <w:rPr>
          <w:rFonts w:ascii="Calibri" w:eastAsia="Calibri" w:hAnsi="Calibri" w:cs="Calibri"/>
          <w:b/>
          <w:bCs/>
          <w:sz w:val="22"/>
          <w:szCs w:val="22"/>
        </w:rPr>
      </w:pPr>
      <w:r>
        <w:rPr>
          <w:rFonts w:ascii="Calibri" w:eastAsia="Calibri" w:hAnsi="Calibri" w:cs="Calibri"/>
          <w:sz w:val="22"/>
          <w:szCs w:val="22"/>
        </w:rPr>
        <w:t xml:space="preserve">seguir os preceitos éticos de cada profissão no exercício das atividades de saúde intermediadas à distância, observado o mesmo padrão de qualidade assistencial que o adotado para o atendimento presencial. </w:t>
      </w:r>
    </w:p>
    <w:p w14:paraId="7F9A32AE" w14:textId="77777777" w:rsidR="00CC1402" w:rsidRDefault="00000000">
      <w:pPr>
        <w:spacing w:after="200" w:line="276" w:lineRule="auto"/>
        <w:jc w:val="both"/>
        <w:rPr>
          <w:rFonts w:ascii="Calibri" w:eastAsia="Calibri" w:hAnsi="Calibri" w:cs="Calibri"/>
          <w:b/>
          <w:bCs/>
          <w:sz w:val="22"/>
          <w:szCs w:val="22"/>
        </w:rPr>
      </w:pPr>
      <w:r>
        <w:rPr>
          <w:rFonts w:ascii="Calibri" w:eastAsia="Calibri" w:hAnsi="Calibri" w:cs="Calibri"/>
          <w:b/>
          <w:bCs/>
          <w:sz w:val="22"/>
          <w:szCs w:val="22"/>
        </w:rPr>
        <w:t>3.8.3.8.</w:t>
      </w:r>
      <w:r>
        <w:rPr>
          <w:rFonts w:ascii="Calibri" w:eastAsia="Calibri" w:hAnsi="Calibri" w:cs="Calibri"/>
          <w:sz w:val="22"/>
          <w:szCs w:val="22"/>
        </w:rPr>
        <w:t xml:space="preserve"> Os critérios de cadastramento, de acesso e limitação aos serviços serão definidos pela </w:t>
      </w:r>
      <w:r>
        <w:rPr>
          <w:rFonts w:ascii="Calibri" w:eastAsia="Calibri" w:hAnsi="Calibri" w:cs="Calibri"/>
          <w:b/>
          <w:bCs/>
          <w:sz w:val="22"/>
          <w:szCs w:val="22"/>
        </w:rPr>
        <w:t>CONTRATANTE</w:t>
      </w:r>
      <w:r>
        <w:rPr>
          <w:rFonts w:ascii="Calibri" w:eastAsia="Calibri" w:hAnsi="Calibri" w:cs="Calibri"/>
          <w:sz w:val="22"/>
          <w:szCs w:val="22"/>
        </w:rPr>
        <w:t>, podendo ser alterados a qualquer momento durante a execução contratual, sem ônus adicional.</w:t>
      </w:r>
    </w:p>
    <w:p w14:paraId="59972A9B"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3.8.3.9.</w:t>
      </w:r>
      <w:r>
        <w:rPr>
          <w:rFonts w:ascii="Calibri" w:eastAsia="Calibri" w:hAnsi="Calibri" w:cs="Calibri"/>
          <w:sz w:val="22"/>
          <w:szCs w:val="22"/>
        </w:rPr>
        <w:t xml:space="preserve"> Os atendimentos realizados pela </w:t>
      </w:r>
      <w:r>
        <w:rPr>
          <w:rFonts w:ascii="Calibri" w:eastAsia="Calibri" w:hAnsi="Calibri" w:cs="Calibri"/>
          <w:b/>
          <w:bCs/>
          <w:sz w:val="22"/>
          <w:szCs w:val="22"/>
        </w:rPr>
        <w:t xml:space="preserve">CONTRATADA </w:t>
      </w:r>
      <w:r>
        <w:rPr>
          <w:rFonts w:ascii="Calibri" w:eastAsia="Calibri" w:hAnsi="Calibri" w:cs="Calibri"/>
          <w:sz w:val="22"/>
          <w:szCs w:val="22"/>
        </w:rPr>
        <w:t>deverão ser baseados em algoritmos clínicos, com perguntas e respostas que formam uma árvore decisória, com diversas possibilidades de caminhos e desfechos, que servirão como base para o encaminhamento e orientações aos usuários do serviço.</w:t>
      </w:r>
    </w:p>
    <w:p w14:paraId="174A5DA5"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3.8.3.10.</w:t>
      </w:r>
      <w:r>
        <w:rPr>
          <w:rFonts w:ascii="Calibri" w:eastAsia="Calibri" w:hAnsi="Calibri" w:cs="Calibri"/>
          <w:sz w:val="22"/>
          <w:szCs w:val="22"/>
        </w:rPr>
        <w:t xml:space="preserve"> Caso o paciente necessite de receituário para medicamentos, guia de encaminhamento para realização de exames ou atendimento com especialista, bem como atestados médicos, os respectivos documentos deverão conter assinatura digital, válida em todo território nacional.</w:t>
      </w:r>
    </w:p>
    <w:p w14:paraId="1AF7348C"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lastRenderedPageBreak/>
        <w:t>3.8.3.10.1.</w:t>
      </w:r>
      <w:r>
        <w:rPr>
          <w:rFonts w:ascii="Calibri" w:eastAsia="Calibri" w:hAnsi="Calibri" w:cs="Calibri"/>
          <w:sz w:val="22"/>
          <w:szCs w:val="22"/>
        </w:rPr>
        <w:t xml:space="preserve"> Os envios e recebimentos de documentos (prescrições, encaminhamentos, solicitações de exames) deverão ser realizados ao usuário via website, aplicativo, e-mail e </w:t>
      </w:r>
      <w:r>
        <w:rPr>
          <w:rFonts w:ascii="Calibri" w:eastAsia="Calibri" w:hAnsi="Calibri" w:cs="Calibri"/>
          <w:i/>
          <w:iCs/>
          <w:sz w:val="22"/>
          <w:szCs w:val="22"/>
        </w:rPr>
        <w:t>WhatsApp</w:t>
      </w:r>
      <w:r>
        <w:rPr>
          <w:rFonts w:ascii="Calibri" w:eastAsia="Calibri" w:hAnsi="Calibri" w:cs="Calibri"/>
          <w:sz w:val="22"/>
          <w:szCs w:val="22"/>
        </w:rPr>
        <w:t>.</w:t>
      </w:r>
    </w:p>
    <w:p w14:paraId="18A79BC7"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3.8.3.10.2. </w:t>
      </w:r>
      <w:r>
        <w:rPr>
          <w:rFonts w:ascii="Calibri" w:eastAsia="Calibri" w:hAnsi="Calibri" w:cs="Calibri"/>
          <w:sz w:val="22"/>
          <w:szCs w:val="22"/>
        </w:rPr>
        <w:t xml:space="preserve">Todas as prescrições e documentações deverão estar salvas e disponibilizadas para acesso a qualquer momento no perfil de usuário do paciente na plataforma. </w:t>
      </w:r>
    </w:p>
    <w:p w14:paraId="710FEE9E"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3.8.3.10.3. </w:t>
      </w:r>
      <w:r>
        <w:rPr>
          <w:rFonts w:ascii="Calibri" w:eastAsia="Calibri" w:hAnsi="Calibri" w:cs="Calibri"/>
          <w:sz w:val="22"/>
          <w:szCs w:val="22"/>
        </w:rPr>
        <w:t>Os documentos deverão ser emitidos de acordo com a legislação pertinente, atendendo aos requisitos legais, e enviados por meio digital ao usuário.</w:t>
      </w:r>
    </w:p>
    <w:p w14:paraId="0B420EA0"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3.8.3.11.</w:t>
      </w:r>
      <w:r>
        <w:rPr>
          <w:rFonts w:ascii="Calibri" w:eastAsia="Calibri" w:hAnsi="Calibri" w:cs="Calibri"/>
          <w:sz w:val="22"/>
          <w:szCs w:val="22"/>
        </w:rPr>
        <w:t xml:space="preserve"> Eventuais inconsistências (erros e/ou bloqueios) no arquivo de produção da contratada deverão ser sanadas em até </w:t>
      </w:r>
      <w:r>
        <w:rPr>
          <w:rFonts w:ascii="Calibri" w:eastAsia="Calibri" w:hAnsi="Calibri" w:cs="Calibri"/>
          <w:b/>
          <w:bCs/>
          <w:sz w:val="22"/>
          <w:szCs w:val="22"/>
        </w:rPr>
        <w:t>2 (dois) dias corridos</w:t>
      </w:r>
      <w:r>
        <w:rPr>
          <w:rFonts w:ascii="Calibri" w:eastAsia="Calibri" w:hAnsi="Calibri" w:cs="Calibri"/>
          <w:sz w:val="22"/>
          <w:szCs w:val="22"/>
        </w:rPr>
        <w:t>.</w:t>
      </w:r>
    </w:p>
    <w:p w14:paraId="0037C0E8"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3.8.3.12.</w:t>
      </w:r>
      <w:r>
        <w:rPr>
          <w:rFonts w:ascii="Calibri" w:eastAsia="Calibri" w:hAnsi="Calibri" w:cs="Calibri"/>
          <w:sz w:val="22"/>
          <w:szCs w:val="22"/>
        </w:rPr>
        <w:t xml:space="preserve"> A contratada deverá disponibilizar ao usuário, ao fim de cada atendimento, uma escala de avaliação do atendimento recebido. </w:t>
      </w:r>
    </w:p>
    <w:p w14:paraId="75F04145"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3.9. DAS DISPOSIÇÕES GERAIS DE EXECUÇÃO DO OBJETO</w:t>
      </w:r>
    </w:p>
    <w:p w14:paraId="1D04EEBA" w14:textId="77777777" w:rsidR="00CC1402" w:rsidRDefault="00000000">
      <w:pPr>
        <w:spacing w:after="200" w:line="276" w:lineRule="auto"/>
        <w:jc w:val="both"/>
        <w:rPr>
          <w:rFonts w:ascii="Calibri" w:eastAsia="Calibri" w:hAnsi="Calibri" w:cs="Calibri"/>
          <w:b/>
          <w:bCs/>
          <w:sz w:val="22"/>
          <w:szCs w:val="22"/>
        </w:rPr>
      </w:pPr>
      <w:r>
        <w:rPr>
          <w:rFonts w:ascii="Calibri" w:eastAsia="Calibri" w:hAnsi="Calibri" w:cs="Calibri"/>
          <w:b/>
          <w:bCs/>
          <w:sz w:val="22"/>
          <w:szCs w:val="22"/>
        </w:rPr>
        <w:t xml:space="preserve">3.9.1. </w:t>
      </w:r>
      <w:r>
        <w:rPr>
          <w:rFonts w:ascii="Calibri" w:eastAsia="Calibri" w:hAnsi="Calibri" w:cs="Calibri"/>
          <w:sz w:val="22"/>
          <w:szCs w:val="22"/>
        </w:rPr>
        <w:t xml:space="preserve">O local de prestação dos serviços pelos profissionais contratados é de responsabilidade da </w:t>
      </w:r>
      <w:r>
        <w:rPr>
          <w:rFonts w:ascii="Calibri" w:eastAsia="Calibri" w:hAnsi="Calibri" w:cs="Calibri"/>
          <w:b/>
          <w:bCs/>
          <w:sz w:val="22"/>
          <w:szCs w:val="22"/>
        </w:rPr>
        <w:t>CONTRATADA</w:t>
      </w:r>
      <w:r>
        <w:rPr>
          <w:rFonts w:ascii="Calibri" w:eastAsia="Calibri" w:hAnsi="Calibri" w:cs="Calibri"/>
          <w:sz w:val="22"/>
          <w:szCs w:val="22"/>
        </w:rPr>
        <w:t xml:space="preserve">, não sendo permitida a alocação de profissionais em unidades da </w:t>
      </w:r>
      <w:r>
        <w:rPr>
          <w:rFonts w:ascii="Calibri" w:eastAsia="Calibri" w:hAnsi="Calibri" w:cs="Calibri"/>
          <w:b/>
          <w:bCs/>
          <w:sz w:val="22"/>
          <w:szCs w:val="22"/>
        </w:rPr>
        <w:t>CONTRATANTE</w:t>
      </w:r>
      <w:r>
        <w:rPr>
          <w:rFonts w:ascii="Calibri" w:eastAsia="Calibri" w:hAnsi="Calibri" w:cs="Calibri"/>
          <w:sz w:val="22"/>
          <w:szCs w:val="22"/>
        </w:rPr>
        <w:t>.</w:t>
      </w:r>
    </w:p>
    <w:p w14:paraId="614724C5"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3.9.2. </w:t>
      </w:r>
      <w:r>
        <w:rPr>
          <w:rFonts w:ascii="Calibri" w:eastAsia="Calibri" w:hAnsi="Calibri" w:cs="Calibri"/>
          <w:sz w:val="22"/>
          <w:szCs w:val="22"/>
        </w:rPr>
        <w:t xml:space="preserve">A execução do objeto deverá iniciar-se com a definição dos algoritmos, protocolos e fluxos operacionais pela </w:t>
      </w:r>
      <w:r>
        <w:rPr>
          <w:rFonts w:ascii="Calibri" w:eastAsia="Calibri" w:hAnsi="Calibri" w:cs="Calibri"/>
          <w:b/>
          <w:bCs/>
          <w:sz w:val="22"/>
          <w:szCs w:val="22"/>
        </w:rPr>
        <w:t>CONTRATANTE</w:t>
      </w:r>
      <w:r>
        <w:rPr>
          <w:rFonts w:ascii="Calibri" w:eastAsia="Calibri" w:hAnsi="Calibri" w:cs="Calibri"/>
          <w:sz w:val="22"/>
          <w:szCs w:val="22"/>
        </w:rPr>
        <w:t>, que deverão ser expressamente aprovados antes da implantação.</w:t>
      </w:r>
    </w:p>
    <w:p w14:paraId="015A732F"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3.9.2.1. </w:t>
      </w:r>
      <w:r>
        <w:rPr>
          <w:rFonts w:ascii="Calibri" w:eastAsia="Calibri" w:hAnsi="Calibri" w:cs="Calibri"/>
          <w:sz w:val="22"/>
          <w:szCs w:val="22"/>
        </w:rPr>
        <w:t xml:space="preserve">Os algoritmos, protocolos e fluxos operacionais poderão ser aqueles originalmente apresentados pela </w:t>
      </w:r>
      <w:r>
        <w:rPr>
          <w:rFonts w:ascii="Calibri" w:eastAsia="Calibri" w:hAnsi="Calibri" w:cs="Calibri"/>
          <w:b/>
          <w:bCs/>
          <w:sz w:val="22"/>
          <w:szCs w:val="22"/>
        </w:rPr>
        <w:t xml:space="preserve">CONTRATADA </w:t>
      </w:r>
      <w:r>
        <w:rPr>
          <w:rFonts w:ascii="Calibri" w:eastAsia="Calibri" w:hAnsi="Calibri" w:cs="Calibri"/>
          <w:sz w:val="22"/>
          <w:szCs w:val="22"/>
        </w:rPr>
        <w:t xml:space="preserve">junto a sua proposta, ou ajustados conforme as especificações e determinações da </w:t>
      </w:r>
      <w:r>
        <w:rPr>
          <w:rFonts w:ascii="Calibri" w:eastAsia="Calibri" w:hAnsi="Calibri" w:cs="Calibri"/>
          <w:b/>
          <w:bCs/>
          <w:sz w:val="22"/>
          <w:szCs w:val="22"/>
        </w:rPr>
        <w:t>CONTRATANTE</w:t>
      </w:r>
      <w:r>
        <w:rPr>
          <w:rFonts w:ascii="Calibri" w:eastAsia="Calibri" w:hAnsi="Calibri" w:cs="Calibri"/>
          <w:sz w:val="22"/>
          <w:szCs w:val="22"/>
        </w:rPr>
        <w:t>, a seu exclusivo critério e conveniência.</w:t>
      </w:r>
    </w:p>
    <w:p w14:paraId="06018ED8" w14:textId="77777777" w:rsidR="00CC1402" w:rsidRDefault="00000000">
      <w:pPr>
        <w:spacing w:after="200" w:line="276" w:lineRule="auto"/>
        <w:ind w:left="720"/>
        <w:jc w:val="both"/>
        <w:rPr>
          <w:rFonts w:ascii="Calibri" w:eastAsia="Calibri" w:hAnsi="Calibri" w:cs="Calibri"/>
          <w:b/>
          <w:bCs/>
          <w:sz w:val="22"/>
          <w:szCs w:val="22"/>
          <w:shd w:val="clear" w:color="auto" w:fill="FFF2CC"/>
        </w:rPr>
      </w:pPr>
      <w:r>
        <w:rPr>
          <w:rFonts w:ascii="Calibri" w:eastAsia="Calibri" w:hAnsi="Calibri" w:cs="Calibri"/>
          <w:b/>
          <w:bCs/>
          <w:sz w:val="22"/>
          <w:szCs w:val="22"/>
        </w:rPr>
        <w:t xml:space="preserve">3.9.2.2.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seguir os fluxos e algoritmos definidos previamente.</w:t>
      </w:r>
    </w:p>
    <w:p w14:paraId="04D1B3DD"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3.9.3. </w:t>
      </w:r>
      <w:r>
        <w:rPr>
          <w:rFonts w:ascii="Calibri" w:eastAsia="Calibri" w:hAnsi="Calibri" w:cs="Calibri"/>
          <w:sz w:val="22"/>
          <w:szCs w:val="22"/>
        </w:rPr>
        <w:t xml:space="preserve">Para prestação dos serviços, a </w:t>
      </w:r>
      <w:r>
        <w:rPr>
          <w:rFonts w:ascii="Calibri" w:eastAsia="Calibri" w:hAnsi="Calibri" w:cs="Calibri"/>
          <w:b/>
          <w:bCs/>
          <w:sz w:val="22"/>
          <w:szCs w:val="22"/>
        </w:rPr>
        <w:t>CONTRATADA</w:t>
      </w:r>
      <w:r>
        <w:rPr>
          <w:rFonts w:ascii="Calibri" w:eastAsia="Calibri" w:hAnsi="Calibri" w:cs="Calibri"/>
          <w:sz w:val="22"/>
          <w:szCs w:val="22"/>
        </w:rPr>
        <w:t xml:space="preserve"> deverá disponibilizar equipe mínima conforme </w:t>
      </w:r>
      <w:r>
        <w:rPr>
          <w:rFonts w:ascii="Calibri" w:eastAsia="Calibri" w:hAnsi="Calibri" w:cs="Calibri"/>
          <w:b/>
          <w:bCs/>
          <w:sz w:val="22"/>
          <w:szCs w:val="22"/>
        </w:rPr>
        <w:t xml:space="preserve">subitem 3.7.1. </w:t>
      </w:r>
      <w:r>
        <w:rPr>
          <w:rFonts w:ascii="Calibri" w:eastAsia="Calibri" w:hAnsi="Calibri" w:cs="Calibri"/>
          <w:sz w:val="22"/>
          <w:szCs w:val="22"/>
        </w:rPr>
        <w:t>do presente documento.</w:t>
      </w:r>
    </w:p>
    <w:p w14:paraId="7BEDD784" w14:textId="77777777" w:rsidR="00CC1402" w:rsidRDefault="00000000">
      <w:pPr>
        <w:spacing w:after="240" w:line="276" w:lineRule="auto"/>
        <w:jc w:val="both"/>
        <w:rPr>
          <w:rFonts w:ascii="Calibri" w:eastAsia="Calibri" w:hAnsi="Calibri" w:cs="Calibri"/>
          <w:sz w:val="22"/>
          <w:szCs w:val="22"/>
          <w:highlight w:val="yellow"/>
        </w:rPr>
      </w:pPr>
      <w:r>
        <w:rPr>
          <w:rFonts w:ascii="Calibri" w:eastAsia="Calibri" w:hAnsi="Calibri" w:cs="Calibri"/>
          <w:b/>
          <w:bCs/>
          <w:sz w:val="22"/>
          <w:szCs w:val="22"/>
        </w:rPr>
        <w:t xml:space="preserve">3.9.4.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será responsável por quaisquer custos adicionais decorrentes de falhas no cumprimento de prazos ou alterações não autorizadas que resultem em ônus indevido à </w:t>
      </w:r>
      <w:r>
        <w:rPr>
          <w:rFonts w:ascii="Calibri" w:eastAsia="Calibri" w:hAnsi="Calibri" w:cs="Calibri"/>
          <w:b/>
          <w:bCs/>
          <w:sz w:val="22"/>
          <w:szCs w:val="22"/>
        </w:rPr>
        <w:t>CONTRATANTE</w:t>
      </w:r>
      <w:r>
        <w:rPr>
          <w:rFonts w:ascii="Calibri" w:eastAsia="Calibri" w:hAnsi="Calibri" w:cs="Calibri"/>
          <w:sz w:val="22"/>
          <w:szCs w:val="22"/>
        </w:rPr>
        <w:t>.</w:t>
      </w:r>
    </w:p>
    <w:p w14:paraId="6E71E6A7"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3.9.5.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responsabilizar-se integralmente pelos funcionários com os quais mantenha vínculo empregatício, incluindo todos os encargos trabalhistas, previdenciários, fiscais, sociais e comerciais, não podendo tais ônus ser transferidos à </w:t>
      </w:r>
      <w:r>
        <w:rPr>
          <w:rFonts w:ascii="Calibri" w:eastAsia="Calibri" w:hAnsi="Calibri" w:cs="Calibri"/>
          <w:b/>
          <w:bCs/>
          <w:sz w:val="22"/>
          <w:szCs w:val="22"/>
        </w:rPr>
        <w:t>CONTRATANTE</w:t>
      </w:r>
      <w:r>
        <w:rPr>
          <w:rFonts w:ascii="Calibri" w:eastAsia="Calibri" w:hAnsi="Calibri" w:cs="Calibri"/>
          <w:sz w:val="22"/>
          <w:szCs w:val="22"/>
        </w:rPr>
        <w:t>.</w:t>
      </w:r>
    </w:p>
    <w:p w14:paraId="22AA7B3F" w14:textId="77777777" w:rsidR="00CC1402" w:rsidRDefault="00000000">
      <w:pPr>
        <w:spacing w:after="200" w:line="276" w:lineRule="auto"/>
        <w:jc w:val="both"/>
        <w:rPr>
          <w:rFonts w:ascii="Calibri" w:eastAsia="Calibri" w:hAnsi="Calibri" w:cs="Calibri"/>
          <w:b/>
          <w:bCs/>
          <w:sz w:val="22"/>
          <w:szCs w:val="22"/>
        </w:rPr>
      </w:pPr>
      <w:r>
        <w:rPr>
          <w:rFonts w:ascii="Calibri" w:eastAsia="Calibri" w:hAnsi="Calibri" w:cs="Calibri"/>
          <w:b/>
          <w:bCs/>
          <w:sz w:val="22"/>
          <w:szCs w:val="22"/>
        </w:rPr>
        <w:t>3.9.6.</w:t>
      </w:r>
      <w:r>
        <w:rPr>
          <w:rFonts w:ascii="Calibri" w:eastAsia="Calibri" w:hAnsi="Calibri" w:cs="Calibri"/>
          <w:sz w:val="22"/>
          <w:szCs w:val="22"/>
        </w:rPr>
        <w:t xml:space="preserve"> A </w:t>
      </w:r>
      <w:r>
        <w:rPr>
          <w:rFonts w:ascii="Calibri" w:eastAsia="Calibri" w:hAnsi="Calibri" w:cs="Calibri"/>
          <w:b/>
          <w:bCs/>
          <w:sz w:val="22"/>
          <w:szCs w:val="22"/>
        </w:rPr>
        <w:t xml:space="preserve">CONTRATADA </w:t>
      </w:r>
      <w:r>
        <w:rPr>
          <w:rFonts w:ascii="Calibri" w:eastAsia="Calibri" w:hAnsi="Calibri" w:cs="Calibri"/>
          <w:sz w:val="22"/>
          <w:szCs w:val="22"/>
        </w:rPr>
        <w:t>deverá observar os princípios e diretrizes das Políticas Nacionais do SUS, bem como as normas de licitações e contratos, de sustentabilidade do Governo Federal e demais legislações específicas pertinentes ao objeto da contratação.</w:t>
      </w:r>
    </w:p>
    <w:p w14:paraId="0146ECFE"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3.9.7.</w:t>
      </w:r>
      <w:r>
        <w:rPr>
          <w:rFonts w:ascii="Calibri" w:eastAsia="Calibri" w:hAnsi="Calibri" w:cs="Calibri"/>
          <w:sz w:val="22"/>
          <w:szCs w:val="22"/>
        </w:rPr>
        <w:t xml:space="preserve"> O contrato deverá ser executado fielmente pelas partes, de acordo com as cláusulas avençadas e as normas da Lei nº 14.133, de 2021, e cada parte responderá pelas consequências de sua inexecução total ou parcial (Lei nº 14.133/2021, art. 115, </w:t>
      </w:r>
      <w:r>
        <w:rPr>
          <w:rFonts w:ascii="Calibri" w:eastAsia="Calibri" w:hAnsi="Calibri" w:cs="Calibri"/>
          <w:i/>
          <w:iCs/>
          <w:sz w:val="22"/>
          <w:szCs w:val="22"/>
        </w:rPr>
        <w:t>caput</w:t>
      </w:r>
      <w:r>
        <w:rPr>
          <w:rFonts w:ascii="Calibri" w:eastAsia="Calibri" w:hAnsi="Calibri" w:cs="Calibri"/>
          <w:sz w:val="22"/>
          <w:szCs w:val="22"/>
        </w:rPr>
        <w:t>).</w:t>
      </w:r>
    </w:p>
    <w:p w14:paraId="18FE7C3B"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3.9.8.</w:t>
      </w:r>
      <w:r>
        <w:rPr>
          <w:rFonts w:ascii="Calibri" w:eastAsia="Calibri" w:hAnsi="Calibri" w:cs="Calibri"/>
          <w:sz w:val="22"/>
          <w:szCs w:val="22"/>
        </w:rPr>
        <w:t xml:space="preserve"> As comunicações entre a </w:t>
      </w:r>
      <w:r>
        <w:rPr>
          <w:rFonts w:ascii="Calibri" w:eastAsia="Calibri" w:hAnsi="Calibri" w:cs="Calibri"/>
          <w:b/>
          <w:bCs/>
          <w:sz w:val="22"/>
          <w:szCs w:val="22"/>
        </w:rPr>
        <w:t xml:space="preserve">CONTRATANTE </w:t>
      </w:r>
      <w:r>
        <w:rPr>
          <w:rFonts w:ascii="Calibri" w:eastAsia="Calibri" w:hAnsi="Calibri" w:cs="Calibri"/>
          <w:sz w:val="22"/>
          <w:szCs w:val="22"/>
        </w:rPr>
        <w:t xml:space="preserve">e a </w:t>
      </w:r>
      <w:r>
        <w:rPr>
          <w:rFonts w:ascii="Calibri" w:eastAsia="Calibri" w:hAnsi="Calibri" w:cs="Calibri"/>
          <w:b/>
          <w:bCs/>
          <w:sz w:val="22"/>
          <w:szCs w:val="22"/>
        </w:rPr>
        <w:t xml:space="preserve">CONTRATADA </w:t>
      </w:r>
      <w:r>
        <w:rPr>
          <w:rFonts w:ascii="Calibri" w:eastAsia="Calibri" w:hAnsi="Calibri" w:cs="Calibri"/>
          <w:sz w:val="22"/>
          <w:szCs w:val="22"/>
        </w:rPr>
        <w:t>devem ser realizadas por escrito sempre que o ato exigir tal formalidade, admitindo-se o uso de mensagem eletrônica para esse fim.</w:t>
      </w:r>
    </w:p>
    <w:p w14:paraId="75F0A080"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3.9.9.</w:t>
      </w:r>
      <w:r>
        <w:rPr>
          <w:rFonts w:ascii="Calibri" w:eastAsia="Calibri" w:hAnsi="Calibri" w:cs="Calibri"/>
          <w:sz w:val="22"/>
          <w:szCs w:val="22"/>
        </w:rPr>
        <w:t xml:space="preserve"> A </w:t>
      </w:r>
      <w:r>
        <w:rPr>
          <w:rFonts w:ascii="Calibri" w:eastAsia="Calibri" w:hAnsi="Calibri" w:cs="Calibri"/>
          <w:b/>
          <w:bCs/>
          <w:sz w:val="22"/>
          <w:szCs w:val="22"/>
        </w:rPr>
        <w:t xml:space="preserve">CONTRATANTE </w:t>
      </w:r>
      <w:r>
        <w:rPr>
          <w:rFonts w:ascii="Calibri" w:eastAsia="Calibri" w:hAnsi="Calibri" w:cs="Calibri"/>
          <w:sz w:val="22"/>
          <w:szCs w:val="22"/>
        </w:rPr>
        <w:t xml:space="preserve">poderá convocar representante da </w:t>
      </w:r>
      <w:r>
        <w:rPr>
          <w:rFonts w:ascii="Calibri" w:eastAsia="Calibri" w:hAnsi="Calibri" w:cs="Calibri"/>
          <w:b/>
          <w:bCs/>
          <w:sz w:val="22"/>
          <w:szCs w:val="22"/>
        </w:rPr>
        <w:t xml:space="preserve">CONTRATADA </w:t>
      </w:r>
      <w:r>
        <w:rPr>
          <w:rFonts w:ascii="Calibri" w:eastAsia="Calibri" w:hAnsi="Calibri" w:cs="Calibri"/>
          <w:sz w:val="22"/>
          <w:szCs w:val="22"/>
        </w:rPr>
        <w:t>para adoção de providências que devam ser cumpridas de imediato.</w:t>
      </w:r>
    </w:p>
    <w:p w14:paraId="2B4A3544"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lastRenderedPageBreak/>
        <w:t xml:space="preserve">3.9.10.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indicar e manter preposto para representá-la durante a execução do contrato, garantindo permanente comunicação com o representante da Administração.</w:t>
      </w:r>
    </w:p>
    <w:p w14:paraId="58EA3D01"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3.9.11.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será obrigada a reparar, corrigir, remover, reconstruir ou substituir, a suas expensas, no total ou em parte, o objeto da contratação em que se verificarem vícios, defeitos ou incorreções resultantes de sua execução ou de materiais nela empregados (Lei nº 14.133/2021, art. 119).</w:t>
      </w:r>
    </w:p>
    <w:p w14:paraId="2D333E42"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3.9.12.</w:t>
      </w:r>
      <w:r>
        <w:rPr>
          <w:rFonts w:ascii="Calibri" w:eastAsia="Calibri" w:hAnsi="Calibri" w:cs="Calibri"/>
          <w:sz w:val="22"/>
          <w:szCs w:val="22"/>
        </w:rPr>
        <w:t xml:space="preserve"> A </w:t>
      </w:r>
      <w:r>
        <w:rPr>
          <w:rFonts w:ascii="Calibri" w:eastAsia="Calibri" w:hAnsi="Calibri" w:cs="Calibri"/>
          <w:b/>
          <w:bCs/>
          <w:sz w:val="22"/>
          <w:szCs w:val="22"/>
        </w:rPr>
        <w:t xml:space="preserve">CONTRATADA </w:t>
      </w:r>
      <w:r>
        <w:rPr>
          <w:rFonts w:ascii="Calibri" w:eastAsia="Calibri" w:hAnsi="Calibri" w:cs="Calibri"/>
          <w:sz w:val="22"/>
          <w:szCs w:val="22"/>
        </w:rPr>
        <w:t xml:space="preserve">será responsável pelos danos causados diretamente à </w:t>
      </w:r>
      <w:r>
        <w:rPr>
          <w:rFonts w:ascii="Calibri" w:eastAsia="Calibri" w:hAnsi="Calibri" w:cs="Calibri"/>
          <w:b/>
          <w:bCs/>
          <w:sz w:val="22"/>
          <w:szCs w:val="22"/>
        </w:rPr>
        <w:t xml:space="preserve">CONTRATANTE </w:t>
      </w:r>
      <w:r>
        <w:rPr>
          <w:rFonts w:ascii="Calibri" w:eastAsia="Calibri" w:hAnsi="Calibri" w:cs="Calibri"/>
          <w:sz w:val="22"/>
          <w:szCs w:val="22"/>
        </w:rPr>
        <w:t xml:space="preserve">ou a terceiros em razão da execução da contratação, e não excluirá nem reduzirá essa responsabilidade a fiscalização ou o acompanhamento pela </w:t>
      </w:r>
      <w:r>
        <w:rPr>
          <w:rFonts w:ascii="Calibri" w:eastAsia="Calibri" w:hAnsi="Calibri" w:cs="Calibri"/>
          <w:b/>
          <w:bCs/>
          <w:sz w:val="22"/>
          <w:szCs w:val="22"/>
        </w:rPr>
        <w:t xml:space="preserve">CONTRATANTE </w:t>
      </w:r>
      <w:r>
        <w:rPr>
          <w:rFonts w:ascii="Calibri" w:eastAsia="Calibri" w:hAnsi="Calibri" w:cs="Calibri"/>
          <w:sz w:val="22"/>
          <w:szCs w:val="22"/>
        </w:rPr>
        <w:t>(Lei nº 14.133/2021, art. 120).</w:t>
      </w:r>
    </w:p>
    <w:p w14:paraId="21E83D39"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 xml:space="preserve">3.9.13. </w:t>
      </w:r>
      <w:r>
        <w:rPr>
          <w:rFonts w:ascii="Calibri" w:eastAsia="Calibri" w:hAnsi="Calibri" w:cs="Calibri"/>
          <w:sz w:val="22"/>
          <w:szCs w:val="22"/>
        </w:rPr>
        <w:t xml:space="preserve">A prestação dos serviços contratados não implica vínculo empregatício entre a Administração e os profissionais da </w:t>
      </w:r>
      <w:r>
        <w:rPr>
          <w:rFonts w:ascii="Calibri" w:eastAsia="Calibri" w:hAnsi="Calibri" w:cs="Calibri"/>
          <w:b/>
          <w:bCs/>
          <w:sz w:val="22"/>
          <w:szCs w:val="22"/>
        </w:rPr>
        <w:t>CONTRATADA</w:t>
      </w:r>
      <w:r>
        <w:rPr>
          <w:rFonts w:ascii="Calibri" w:eastAsia="Calibri" w:hAnsi="Calibri" w:cs="Calibri"/>
          <w:sz w:val="22"/>
          <w:szCs w:val="22"/>
        </w:rPr>
        <w:t xml:space="preserve">, nem com a própria </w:t>
      </w:r>
      <w:r>
        <w:rPr>
          <w:rFonts w:ascii="Calibri" w:eastAsia="Calibri" w:hAnsi="Calibri" w:cs="Calibri"/>
          <w:b/>
          <w:bCs/>
          <w:sz w:val="22"/>
          <w:szCs w:val="22"/>
        </w:rPr>
        <w:t xml:space="preserve">CONTRATADA </w:t>
      </w:r>
      <w:r>
        <w:rPr>
          <w:rFonts w:ascii="Calibri" w:eastAsia="Calibri" w:hAnsi="Calibri" w:cs="Calibri"/>
          <w:sz w:val="22"/>
          <w:szCs w:val="22"/>
        </w:rPr>
        <w:t>no caso de empresa individual, tampouco exclusividade de colaboração entre as partes contratantes.</w:t>
      </w:r>
    </w:p>
    <w:p w14:paraId="658185FA"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3.9.14.</w:t>
      </w:r>
      <w:r>
        <w:rPr>
          <w:rFonts w:ascii="Calibri" w:eastAsia="Calibri" w:hAnsi="Calibri" w:cs="Calibri"/>
          <w:sz w:val="22"/>
          <w:szCs w:val="22"/>
        </w:rPr>
        <w:t xml:space="preserve"> Somente a </w:t>
      </w:r>
      <w:r>
        <w:rPr>
          <w:rFonts w:ascii="Calibri" w:eastAsia="Calibri" w:hAnsi="Calibri" w:cs="Calibri"/>
          <w:b/>
          <w:bCs/>
          <w:sz w:val="22"/>
          <w:szCs w:val="22"/>
        </w:rPr>
        <w:t xml:space="preserve">CONTRATADA </w:t>
      </w:r>
      <w:r>
        <w:rPr>
          <w:rFonts w:ascii="Calibri" w:eastAsia="Calibri" w:hAnsi="Calibri" w:cs="Calibri"/>
          <w:sz w:val="22"/>
          <w:szCs w:val="22"/>
        </w:rPr>
        <w:t xml:space="preserve">será responsável pelos encargos trabalhistas, previdenciários, fiscais e comerciais resultantes da execução do contrato (Lei nº 14.133/2021, art. 121, </w:t>
      </w:r>
      <w:r>
        <w:rPr>
          <w:rFonts w:ascii="Calibri" w:eastAsia="Calibri" w:hAnsi="Calibri" w:cs="Calibri"/>
          <w:i/>
          <w:iCs/>
          <w:sz w:val="22"/>
          <w:szCs w:val="22"/>
        </w:rPr>
        <w:t>caput</w:t>
      </w:r>
      <w:r>
        <w:rPr>
          <w:rFonts w:ascii="Calibri" w:eastAsia="Calibri" w:hAnsi="Calibri" w:cs="Calibri"/>
          <w:sz w:val="22"/>
          <w:szCs w:val="22"/>
        </w:rPr>
        <w:t>).</w:t>
      </w:r>
    </w:p>
    <w:p w14:paraId="34FDB298" w14:textId="77777777" w:rsidR="00CC1402" w:rsidRDefault="00000000">
      <w:pPr>
        <w:spacing w:after="120" w:line="276" w:lineRule="auto"/>
        <w:ind w:left="425"/>
        <w:jc w:val="both"/>
        <w:rPr>
          <w:rFonts w:ascii="Calibri" w:eastAsia="Calibri" w:hAnsi="Calibri" w:cs="Calibri"/>
          <w:sz w:val="22"/>
          <w:szCs w:val="22"/>
        </w:rPr>
      </w:pPr>
      <w:r>
        <w:rPr>
          <w:rFonts w:ascii="Calibri" w:eastAsia="Calibri" w:hAnsi="Calibri" w:cs="Calibri"/>
          <w:b/>
          <w:bCs/>
          <w:sz w:val="22"/>
          <w:szCs w:val="22"/>
        </w:rPr>
        <w:t>3.9.14.1.</w:t>
      </w:r>
      <w:r>
        <w:rPr>
          <w:rFonts w:ascii="Calibri" w:eastAsia="Calibri" w:hAnsi="Calibri" w:cs="Calibri"/>
          <w:sz w:val="22"/>
          <w:szCs w:val="22"/>
        </w:rPr>
        <w:t xml:space="preserve"> A inadimplência da </w:t>
      </w:r>
      <w:r>
        <w:rPr>
          <w:rFonts w:ascii="Calibri" w:eastAsia="Calibri" w:hAnsi="Calibri" w:cs="Calibri"/>
          <w:b/>
          <w:bCs/>
          <w:sz w:val="22"/>
          <w:szCs w:val="22"/>
        </w:rPr>
        <w:t xml:space="preserve">CONTRATADA </w:t>
      </w:r>
      <w:r>
        <w:rPr>
          <w:rFonts w:ascii="Calibri" w:eastAsia="Calibri" w:hAnsi="Calibri" w:cs="Calibri"/>
          <w:sz w:val="22"/>
          <w:szCs w:val="22"/>
        </w:rPr>
        <w:t xml:space="preserve">em relação aos encargos trabalhistas, fiscais e comerciais não transfere à </w:t>
      </w:r>
      <w:r>
        <w:rPr>
          <w:rFonts w:ascii="Calibri" w:eastAsia="Calibri" w:hAnsi="Calibri" w:cs="Calibri"/>
          <w:b/>
          <w:bCs/>
          <w:sz w:val="22"/>
          <w:szCs w:val="22"/>
        </w:rPr>
        <w:t xml:space="preserve">CONTRATANTE </w:t>
      </w:r>
      <w:r>
        <w:rPr>
          <w:rFonts w:ascii="Calibri" w:eastAsia="Calibri" w:hAnsi="Calibri" w:cs="Calibri"/>
          <w:sz w:val="22"/>
          <w:szCs w:val="22"/>
        </w:rPr>
        <w:t>a responsabilidade pelo seu pagamento e não poderá onerar o objeto da contratação (Lei nº 14.133/2021, art. 121, §1º).</w:t>
      </w:r>
    </w:p>
    <w:p w14:paraId="03B944D8"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3.9.15.</w:t>
      </w:r>
      <w:r>
        <w:rPr>
          <w:rFonts w:ascii="Calibri" w:eastAsia="Calibri" w:hAnsi="Calibri" w:cs="Calibri"/>
          <w:sz w:val="22"/>
          <w:szCs w:val="22"/>
        </w:rPr>
        <w:t xml:space="preserve"> O descumprimento de qualquer obrigação contratual nos prazos estabelecidos, sem justificativa aceita pela </w:t>
      </w:r>
      <w:r>
        <w:rPr>
          <w:rFonts w:ascii="Calibri" w:eastAsia="Calibri" w:hAnsi="Calibri" w:cs="Calibri"/>
          <w:b/>
          <w:bCs/>
          <w:sz w:val="22"/>
          <w:szCs w:val="22"/>
        </w:rPr>
        <w:t>CONTRATANTE</w:t>
      </w:r>
      <w:r>
        <w:rPr>
          <w:rFonts w:ascii="Calibri" w:eastAsia="Calibri" w:hAnsi="Calibri" w:cs="Calibri"/>
          <w:sz w:val="22"/>
          <w:szCs w:val="22"/>
        </w:rPr>
        <w:t>, poderá ensejar a rescisão unilateral do contrato, além da aplicação das penalidades cabíveis.</w:t>
      </w:r>
    </w:p>
    <w:p w14:paraId="7592BADA"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3.9.16.</w:t>
      </w:r>
      <w:r>
        <w:rPr>
          <w:rFonts w:ascii="Calibri" w:eastAsia="Calibri" w:hAnsi="Calibri" w:cs="Calibri"/>
          <w:sz w:val="22"/>
          <w:szCs w:val="22"/>
        </w:rPr>
        <w:t xml:space="preserve"> Os serviços prestados deverão observar todas as especificações, requisitos e condições estabelecidas neste instrumento, na Ata de Registro de Preços, no Termo de Referência, no Edital e nos anexos dos documentos referenciados.</w:t>
      </w:r>
    </w:p>
    <w:p w14:paraId="191739BB" w14:textId="77777777" w:rsidR="00CC1402" w:rsidRDefault="00000000">
      <w:pPr>
        <w:spacing w:before="240" w:after="240" w:line="276" w:lineRule="auto"/>
        <w:jc w:val="both"/>
        <w:rPr>
          <w:rFonts w:ascii="Calibri" w:eastAsia="Calibri" w:hAnsi="Calibri" w:cs="Calibri"/>
          <w:sz w:val="22"/>
          <w:szCs w:val="22"/>
        </w:rPr>
      </w:pPr>
      <w:r>
        <w:rPr>
          <w:rFonts w:ascii="Calibri" w:eastAsia="Calibri" w:hAnsi="Calibri" w:cs="Calibri"/>
          <w:b/>
          <w:bCs/>
          <w:sz w:val="22"/>
          <w:szCs w:val="22"/>
        </w:rPr>
        <w:t xml:space="preserve">3.9.17. </w:t>
      </w:r>
      <w:r>
        <w:rPr>
          <w:rFonts w:ascii="Calibri" w:eastAsia="Calibri" w:hAnsi="Calibri" w:cs="Calibri"/>
          <w:sz w:val="22"/>
          <w:szCs w:val="22"/>
        </w:rPr>
        <w:t>Todas as disposições deste instrumento deverão ser interpretadas em conformidade com a legislação vigente, especialmente as normas aplicáveis de licitações e contratos administrativos.</w:t>
      </w:r>
    </w:p>
    <w:p w14:paraId="2B0E6A37" w14:textId="77777777" w:rsidR="00CC1402" w:rsidRDefault="00000000">
      <w:pPr>
        <w:shd w:val="clear" w:color="auto" w:fill="D9E2F3"/>
        <w:spacing w:line="276" w:lineRule="auto"/>
        <w:jc w:val="both"/>
        <w:rPr>
          <w:rFonts w:ascii="Calibri" w:eastAsia="Calibri" w:hAnsi="Calibri" w:cs="Calibri"/>
          <w:b/>
          <w:bCs/>
          <w:sz w:val="22"/>
          <w:szCs w:val="22"/>
        </w:rPr>
      </w:pPr>
      <w:r>
        <w:rPr>
          <w:rFonts w:ascii="Calibri" w:eastAsia="Calibri" w:hAnsi="Calibri" w:cs="Calibri"/>
          <w:b/>
          <w:bCs/>
          <w:sz w:val="22"/>
          <w:szCs w:val="22"/>
        </w:rPr>
        <w:t>CLÁUSULA QUARTA – DA GESTÃO CONTRATUAL</w:t>
      </w:r>
    </w:p>
    <w:p w14:paraId="630D8B0F" w14:textId="77777777" w:rsidR="00CC1402" w:rsidRDefault="00000000">
      <w:pPr>
        <w:spacing w:after="120" w:line="276" w:lineRule="auto"/>
        <w:jc w:val="both"/>
        <w:rPr>
          <w:rFonts w:ascii="Calibri" w:eastAsia="Calibri" w:hAnsi="Calibri" w:cs="Calibri"/>
          <w:sz w:val="22"/>
          <w:szCs w:val="22"/>
        </w:rPr>
      </w:pPr>
      <w:bookmarkStart w:id="2" w:name="_heading=h.9uuxh1xsvp92" w:colFirst="0" w:colLast="0"/>
      <w:bookmarkEnd w:id="2"/>
      <w:r>
        <w:rPr>
          <w:rFonts w:ascii="Calibri" w:eastAsia="Calibri" w:hAnsi="Calibri" w:cs="Calibri"/>
          <w:b/>
          <w:bCs/>
          <w:sz w:val="22"/>
          <w:szCs w:val="22"/>
        </w:rPr>
        <w:t xml:space="preserve">4.1. </w:t>
      </w:r>
      <w:r>
        <w:rPr>
          <w:rFonts w:ascii="Calibri" w:eastAsia="Calibri" w:hAnsi="Calibri" w:cs="Calibri"/>
          <w:sz w:val="22"/>
          <w:szCs w:val="22"/>
        </w:rPr>
        <w:t xml:space="preserve">A gestão e fiscalização do presente instrumento contratual serão realizadas, de forma exclusiva, pela </w:t>
      </w:r>
      <w:r>
        <w:rPr>
          <w:rFonts w:ascii="Calibri" w:eastAsia="Calibri" w:hAnsi="Calibri" w:cs="Calibri"/>
          <w:b/>
          <w:bCs/>
          <w:sz w:val="22"/>
          <w:szCs w:val="22"/>
        </w:rPr>
        <w:t>CONTRATANTE</w:t>
      </w:r>
      <w:r>
        <w:rPr>
          <w:rFonts w:ascii="Calibri" w:eastAsia="Calibri" w:hAnsi="Calibri" w:cs="Calibri"/>
          <w:sz w:val="22"/>
          <w:szCs w:val="22"/>
        </w:rPr>
        <w:t>, competindo-lhe a solicitação, o acompanhamento da execução e o controle do objeto pactuado.</w:t>
      </w:r>
    </w:p>
    <w:p w14:paraId="199C9871"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4.2. DO FISCAL DO CONTRATO</w:t>
      </w:r>
    </w:p>
    <w:p w14:paraId="2790E04C"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 xml:space="preserve">4.2.1. </w:t>
      </w:r>
      <w:r>
        <w:rPr>
          <w:rFonts w:ascii="Calibri" w:eastAsia="Calibri" w:hAnsi="Calibri" w:cs="Calibri"/>
          <w:sz w:val="22"/>
          <w:szCs w:val="22"/>
        </w:rPr>
        <w:t>A execução do objeto deverá ser acompanhada e fiscalizada pelo(s) fiscal(</w:t>
      </w:r>
      <w:proofErr w:type="spellStart"/>
      <w:r>
        <w:rPr>
          <w:rFonts w:ascii="Calibri" w:eastAsia="Calibri" w:hAnsi="Calibri" w:cs="Calibri"/>
          <w:sz w:val="22"/>
          <w:szCs w:val="22"/>
        </w:rPr>
        <w:t>is</w:t>
      </w:r>
      <w:proofErr w:type="spellEnd"/>
      <w:r>
        <w:rPr>
          <w:rFonts w:ascii="Calibri" w:eastAsia="Calibri" w:hAnsi="Calibri" w:cs="Calibri"/>
          <w:sz w:val="22"/>
          <w:szCs w:val="22"/>
        </w:rPr>
        <w:t xml:space="preserve">), ou pelos respectivos substitutos, designados pela </w:t>
      </w:r>
      <w:r>
        <w:rPr>
          <w:rFonts w:ascii="Calibri" w:eastAsia="Calibri" w:hAnsi="Calibri" w:cs="Calibri"/>
          <w:b/>
          <w:bCs/>
          <w:sz w:val="22"/>
          <w:szCs w:val="22"/>
        </w:rPr>
        <w:t>CONTRATANTE</w:t>
      </w:r>
      <w:r>
        <w:rPr>
          <w:rFonts w:ascii="Calibri" w:eastAsia="Calibri" w:hAnsi="Calibri" w:cs="Calibri"/>
          <w:sz w:val="22"/>
          <w:szCs w:val="22"/>
        </w:rPr>
        <w:t xml:space="preserve">, ao qual caberá as atribuições, no que couber, definidas conforme regulamento próprio, além de outras </w:t>
      </w:r>
      <w:proofErr w:type="gramStart"/>
      <w:r>
        <w:rPr>
          <w:rFonts w:ascii="Calibri" w:eastAsia="Calibri" w:hAnsi="Calibri" w:cs="Calibri"/>
          <w:sz w:val="22"/>
          <w:szCs w:val="22"/>
        </w:rPr>
        <w:t>eventualmente  fixadas</w:t>
      </w:r>
      <w:proofErr w:type="gramEnd"/>
      <w:r>
        <w:rPr>
          <w:rFonts w:ascii="Calibri" w:eastAsia="Calibri" w:hAnsi="Calibri" w:cs="Calibri"/>
          <w:sz w:val="22"/>
          <w:szCs w:val="22"/>
        </w:rPr>
        <w:t xml:space="preserve"> no ato de designação.</w:t>
      </w:r>
    </w:p>
    <w:p w14:paraId="7BF994C1"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4.3. DO GESTOR DO CONTRATO</w:t>
      </w:r>
    </w:p>
    <w:p w14:paraId="30CCA574"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4.3.1.</w:t>
      </w:r>
      <w:r>
        <w:rPr>
          <w:rFonts w:ascii="Calibri" w:eastAsia="Calibri" w:hAnsi="Calibri" w:cs="Calibri"/>
          <w:sz w:val="22"/>
          <w:szCs w:val="22"/>
        </w:rPr>
        <w:t xml:space="preserve"> A execução do objeto deverá ser acompanhada por gestor, ou por seu substituto, designados pela </w:t>
      </w:r>
      <w:r>
        <w:rPr>
          <w:rFonts w:ascii="Calibri" w:eastAsia="Calibri" w:hAnsi="Calibri" w:cs="Calibri"/>
          <w:b/>
          <w:bCs/>
          <w:sz w:val="22"/>
          <w:szCs w:val="22"/>
        </w:rPr>
        <w:t>CONTRATANTE</w:t>
      </w:r>
      <w:r>
        <w:rPr>
          <w:rFonts w:ascii="Calibri" w:eastAsia="Calibri" w:hAnsi="Calibri" w:cs="Calibri"/>
          <w:sz w:val="22"/>
          <w:szCs w:val="22"/>
        </w:rPr>
        <w:t>, ao qual caberá as atribuições, no que couber, definidas conforme regulamento próprio, além de outras eventualmente fixadas no ato de designação.</w:t>
      </w:r>
    </w:p>
    <w:p w14:paraId="35F41800"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4.4. DA RESPONSABILIDADE DA CONTRATADA</w:t>
      </w:r>
    </w:p>
    <w:p w14:paraId="70498F10" w14:textId="77777777" w:rsidR="00CC1402" w:rsidRDefault="00000000">
      <w:pPr>
        <w:spacing w:line="276" w:lineRule="auto"/>
        <w:jc w:val="both"/>
        <w:rPr>
          <w:rFonts w:ascii="Calibri" w:eastAsia="Calibri" w:hAnsi="Calibri" w:cs="Calibri"/>
          <w:sz w:val="22"/>
          <w:szCs w:val="22"/>
        </w:rPr>
      </w:pPr>
      <w:r>
        <w:rPr>
          <w:rFonts w:ascii="Calibri" w:eastAsia="Calibri" w:hAnsi="Calibri" w:cs="Calibri"/>
          <w:b/>
          <w:bCs/>
          <w:sz w:val="22"/>
          <w:szCs w:val="22"/>
        </w:rPr>
        <w:t xml:space="preserve">4.4.1. </w:t>
      </w:r>
      <w:proofErr w:type="gramStart"/>
      <w:r>
        <w:rPr>
          <w:rFonts w:ascii="Calibri" w:eastAsia="Calibri" w:hAnsi="Calibri" w:cs="Calibri"/>
          <w:sz w:val="22"/>
          <w:szCs w:val="22"/>
        </w:rPr>
        <w:t>A fiscalização e a gestão sobre o objeto não eximirá</w:t>
      </w:r>
      <w:proofErr w:type="gramEnd"/>
      <w:r>
        <w:rPr>
          <w:rFonts w:ascii="Calibri" w:eastAsia="Calibri" w:hAnsi="Calibri" w:cs="Calibri"/>
          <w:sz w:val="22"/>
          <w:szCs w:val="22"/>
        </w:rPr>
        <w:t xml:space="preserve"> a plena responsabilidade da </w:t>
      </w:r>
      <w:r>
        <w:rPr>
          <w:rFonts w:ascii="Calibri" w:eastAsia="Calibri" w:hAnsi="Calibri" w:cs="Calibri"/>
          <w:b/>
          <w:bCs/>
          <w:sz w:val="22"/>
          <w:szCs w:val="22"/>
        </w:rPr>
        <w:t>CONTRATADA</w:t>
      </w:r>
      <w:r>
        <w:rPr>
          <w:rFonts w:ascii="Calibri" w:eastAsia="Calibri" w:hAnsi="Calibri" w:cs="Calibri"/>
          <w:sz w:val="22"/>
          <w:szCs w:val="22"/>
        </w:rPr>
        <w:t>, em caso de dano decorrente de culpa ou dolo na execução do objeto, perante a Administração e/ou à terceiros.</w:t>
      </w:r>
    </w:p>
    <w:p w14:paraId="51025B90" w14:textId="77777777" w:rsidR="00CC1402" w:rsidRDefault="00CC1402">
      <w:pPr>
        <w:spacing w:line="276" w:lineRule="auto"/>
        <w:jc w:val="both"/>
        <w:rPr>
          <w:rFonts w:ascii="Calibri" w:eastAsia="Calibri" w:hAnsi="Calibri" w:cs="Calibri"/>
          <w:sz w:val="22"/>
          <w:szCs w:val="22"/>
        </w:rPr>
      </w:pPr>
    </w:p>
    <w:p w14:paraId="627F7BCD"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CLÁUSULA QUINTA – DA MANUTENÇÃO, SUPORTE E ASSISTÊNCIA TÉCNICA</w:t>
      </w:r>
    </w:p>
    <w:p w14:paraId="4FBD552B"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lastRenderedPageBreak/>
        <w:t xml:space="preserve">5.1. </w:t>
      </w:r>
      <w:r>
        <w:rPr>
          <w:rFonts w:ascii="Calibri" w:eastAsia="Calibri" w:hAnsi="Calibri" w:cs="Calibri"/>
          <w:sz w:val="22"/>
          <w:szCs w:val="22"/>
        </w:rPr>
        <w:t xml:space="preserve">A contratada deverá garantir a manutenção integral da solução fornecida, incluindo a operação estável, segura, eficiente e contínua do sistema de teleatendimento, abrangendo aplicativo móvel, website e integrações com sistemas da </w:t>
      </w:r>
      <w:r>
        <w:rPr>
          <w:rFonts w:ascii="Calibri" w:eastAsia="Calibri" w:hAnsi="Calibri" w:cs="Calibri"/>
          <w:b/>
          <w:bCs/>
          <w:sz w:val="22"/>
          <w:szCs w:val="22"/>
        </w:rPr>
        <w:t>CONTRATANTE</w:t>
      </w:r>
      <w:r>
        <w:rPr>
          <w:rFonts w:ascii="Calibri" w:eastAsia="Calibri" w:hAnsi="Calibri" w:cs="Calibri"/>
          <w:sz w:val="22"/>
          <w:szCs w:val="22"/>
        </w:rPr>
        <w:t>, conforme os requisitos funcionais e técnicos deste instrumento, da Ata de Registro de Preços e do Termo de Referência.</w:t>
      </w:r>
    </w:p>
    <w:p w14:paraId="2D792977"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5.2.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oferecer serviços de suporte que incluem os seguintes serviços, conforme detalhado no Termo de Referência:</w:t>
      </w:r>
    </w:p>
    <w:p w14:paraId="1C3881B7" w14:textId="77777777" w:rsidR="00CC1402" w:rsidRDefault="00000000">
      <w:pPr>
        <w:numPr>
          <w:ilvl w:val="0"/>
          <w:numId w:val="9"/>
        </w:numPr>
        <w:spacing w:line="276" w:lineRule="auto"/>
        <w:jc w:val="both"/>
        <w:rPr>
          <w:rFonts w:ascii="Calibri" w:eastAsia="Calibri" w:hAnsi="Calibri" w:cs="Calibri"/>
          <w:b/>
          <w:bCs/>
          <w:sz w:val="22"/>
          <w:szCs w:val="22"/>
        </w:rPr>
      </w:pPr>
      <w:r>
        <w:rPr>
          <w:rFonts w:ascii="Calibri" w:eastAsia="Calibri" w:hAnsi="Calibri" w:cs="Calibri"/>
          <w:sz w:val="22"/>
          <w:szCs w:val="22"/>
        </w:rPr>
        <w:t>Serviço de suporte técnico operativo;</w:t>
      </w:r>
    </w:p>
    <w:p w14:paraId="3ED507E5" w14:textId="77777777" w:rsidR="00CC1402" w:rsidRDefault="00000000">
      <w:pPr>
        <w:numPr>
          <w:ilvl w:val="0"/>
          <w:numId w:val="9"/>
        </w:numPr>
        <w:spacing w:line="276" w:lineRule="auto"/>
        <w:jc w:val="both"/>
        <w:rPr>
          <w:rFonts w:ascii="Calibri" w:eastAsia="Calibri" w:hAnsi="Calibri" w:cs="Calibri"/>
          <w:b/>
          <w:bCs/>
          <w:sz w:val="22"/>
          <w:szCs w:val="22"/>
        </w:rPr>
      </w:pPr>
      <w:r>
        <w:rPr>
          <w:rFonts w:ascii="Calibri" w:eastAsia="Calibri" w:hAnsi="Calibri" w:cs="Calibri"/>
          <w:sz w:val="22"/>
          <w:szCs w:val="22"/>
        </w:rPr>
        <w:t>Serviço de manutenção corretiva;</w:t>
      </w:r>
    </w:p>
    <w:p w14:paraId="0D9CC1CC" w14:textId="77777777" w:rsidR="00CC1402" w:rsidRDefault="00000000">
      <w:pPr>
        <w:numPr>
          <w:ilvl w:val="0"/>
          <w:numId w:val="9"/>
        </w:numPr>
        <w:spacing w:line="276" w:lineRule="auto"/>
        <w:jc w:val="both"/>
        <w:rPr>
          <w:rFonts w:ascii="Calibri" w:eastAsia="Calibri" w:hAnsi="Calibri" w:cs="Calibri"/>
          <w:b/>
          <w:bCs/>
          <w:sz w:val="22"/>
          <w:szCs w:val="22"/>
        </w:rPr>
      </w:pPr>
      <w:r>
        <w:rPr>
          <w:rFonts w:ascii="Calibri" w:eastAsia="Calibri" w:hAnsi="Calibri" w:cs="Calibri"/>
          <w:sz w:val="22"/>
          <w:szCs w:val="22"/>
        </w:rPr>
        <w:t>Serviço de manutenção evolutiva legal; e</w:t>
      </w:r>
    </w:p>
    <w:p w14:paraId="51C36E46" w14:textId="77777777" w:rsidR="00CC1402" w:rsidRDefault="00000000">
      <w:pPr>
        <w:numPr>
          <w:ilvl w:val="0"/>
          <w:numId w:val="9"/>
        </w:numPr>
        <w:spacing w:after="120" w:line="276" w:lineRule="auto"/>
        <w:jc w:val="both"/>
        <w:rPr>
          <w:rFonts w:ascii="Calibri" w:eastAsia="Calibri" w:hAnsi="Calibri" w:cs="Calibri"/>
          <w:b/>
          <w:bCs/>
          <w:sz w:val="22"/>
          <w:szCs w:val="22"/>
        </w:rPr>
      </w:pPr>
      <w:r>
        <w:rPr>
          <w:rFonts w:ascii="Calibri" w:eastAsia="Calibri" w:hAnsi="Calibri" w:cs="Calibri"/>
          <w:sz w:val="22"/>
          <w:szCs w:val="22"/>
        </w:rPr>
        <w:t>Serviço de banco de dados.</w:t>
      </w:r>
    </w:p>
    <w:p w14:paraId="516A51FD" w14:textId="77777777" w:rsidR="00CC1402" w:rsidRDefault="00000000">
      <w:pPr>
        <w:spacing w:before="200" w:line="276" w:lineRule="auto"/>
        <w:jc w:val="both"/>
        <w:rPr>
          <w:rFonts w:ascii="Calibri" w:eastAsia="Calibri" w:hAnsi="Calibri" w:cs="Calibri"/>
          <w:b/>
          <w:bCs/>
          <w:sz w:val="22"/>
          <w:szCs w:val="22"/>
        </w:rPr>
      </w:pPr>
      <w:r>
        <w:rPr>
          <w:rFonts w:ascii="Calibri" w:eastAsia="Calibri" w:hAnsi="Calibri" w:cs="Calibri"/>
          <w:b/>
          <w:bCs/>
          <w:sz w:val="22"/>
          <w:szCs w:val="22"/>
        </w:rPr>
        <w:t>a) DO SERVIÇO DE SUPORTE TÉCNICO OPERATIVO</w:t>
      </w:r>
    </w:p>
    <w:p w14:paraId="76D83996"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DEFINIÇÃO: </w:t>
      </w:r>
      <w:r>
        <w:rPr>
          <w:rFonts w:ascii="Calibri" w:eastAsia="Calibri" w:hAnsi="Calibri" w:cs="Calibri"/>
          <w:sz w:val="22"/>
          <w:szCs w:val="22"/>
        </w:rPr>
        <w:t xml:space="preserve">Por </w:t>
      </w:r>
      <w:r>
        <w:rPr>
          <w:rFonts w:ascii="Calibri" w:eastAsia="Calibri" w:hAnsi="Calibri" w:cs="Calibri"/>
          <w:b/>
          <w:bCs/>
          <w:sz w:val="22"/>
          <w:szCs w:val="22"/>
        </w:rPr>
        <w:t xml:space="preserve">suporte técnico operativo </w:t>
      </w:r>
      <w:r>
        <w:rPr>
          <w:rFonts w:ascii="Calibri" w:eastAsia="Calibri" w:hAnsi="Calibri" w:cs="Calibri"/>
          <w:sz w:val="22"/>
          <w:szCs w:val="22"/>
        </w:rPr>
        <w:t>entendem-se os serviços de atendimento realizados para esclarecer dúvidas e prover orientações ou identificar problemas no software que possam surgir durante a operação e utilização dos sistemas em relação às funcionalidades contratadas.</w:t>
      </w:r>
    </w:p>
    <w:p w14:paraId="60263829" w14:textId="77777777" w:rsidR="00CC1402" w:rsidRDefault="00000000">
      <w:pPr>
        <w:spacing w:after="120" w:line="276" w:lineRule="auto"/>
        <w:ind w:left="720"/>
        <w:jc w:val="both"/>
        <w:rPr>
          <w:rFonts w:ascii="Calibri" w:eastAsia="Calibri" w:hAnsi="Calibri" w:cs="Calibri"/>
          <w:b/>
          <w:bCs/>
          <w:sz w:val="22"/>
          <w:szCs w:val="22"/>
        </w:rPr>
      </w:pPr>
      <w:r>
        <w:rPr>
          <w:rFonts w:ascii="Calibri" w:eastAsia="Calibri" w:hAnsi="Calibri" w:cs="Calibri"/>
          <w:b/>
          <w:bCs/>
          <w:sz w:val="22"/>
          <w:szCs w:val="22"/>
        </w:rPr>
        <w:t xml:space="preserve">a.1)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realizar o suporte técnico durante a execução do contrato, sem quaisquer ônus adicionais à </w:t>
      </w:r>
      <w:r>
        <w:rPr>
          <w:rFonts w:ascii="Calibri" w:eastAsia="Calibri" w:hAnsi="Calibri" w:cs="Calibri"/>
          <w:b/>
          <w:bCs/>
          <w:sz w:val="22"/>
          <w:szCs w:val="22"/>
        </w:rPr>
        <w:t>CONTRATANTE</w:t>
      </w:r>
      <w:r>
        <w:rPr>
          <w:rFonts w:ascii="Calibri" w:eastAsia="Calibri" w:hAnsi="Calibri" w:cs="Calibri"/>
          <w:sz w:val="22"/>
          <w:szCs w:val="22"/>
        </w:rPr>
        <w:t>.</w:t>
      </w:r>
    </w:p>
    <w:p w14:paraId="354562B9" w14:textId="77777777" w:rsidR="00CC1402" w:rsidRDefault="00000000">
      <w:pPr>
        <w:spacing w:before="200" w:line="276" w:lineRule="auto"/>
        <w:jc w:val="both"/>
        <w:rPr>
          <w:rFonts w:ascii="Calibri" w:eastAsia="Calibri" w:hAnsi="Calibri" w:cs="Calibri"/>
          <w:b/>
          <w:bCs/>
          <w:sz w:val="22"/>
          <w:szCs w:val="22"/>
        </w:rPr>
      </w:pPr>
      <w:r>
        <w:rPr>
          <w:rFonts w:ascii="Calibri" w:eastAsia="Calibri" w:hAnsi="Calibri" w:cs="Calibri"/>
          <w:b/>
          <w:bCs/>
          <w:sz w:val="22"/>
          <w:szCs w:val="22"/>
        </w:rPr>
        <w:t>b) DO SERVIÇO DE MANUTENÇÃO CORRETIVA</w:t>
      </w:r>
    </w:p>
    <w:p w14:paraId="41E92747"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DEFINIÇÃO: </w:t>
      </w:r>
      <w:r>
        <w:rPr>
          <w:rFonts w:ascii="Calibri" w:eastAsia="Calibri" w:hAnsi="Calibri" w:cs="Calibri"/>
          <w:sz w:val="22"/>
          <w:szCs w:val="22"/>
        </w:rPr>
        <w:t xml:space="preserve">Por </w:t>
      </w:r>
      <w:r>
        <w:rPr>
          <w:rFonts w:ascii="Calibri" w:eastAsia="Calibri" w:hAnsi="Calibri" w:cs="Calibri"/>
          <w:b/>
          <w:bCs/>
          <w:sz w:val="22"/>
          <w:szCs w:val="22"/>
        </w:rPr>
        <w:t>manutenção corretiva</w:t>
      </w:r>
      <w:r>
        <w:rPr>
          <w:rFonts w:ascii="Calibri" w:eastAsia="Calibri" w:hAnsi="Calibri" w:cs="Calibri"/>
          <w:sz w:val="22"/>
          <w:szCs w:val="22"/>
        </w:rPr>
        <w:t xml:space="preserve"> entendem-se os serviços a serem realizados para solução de problemas em funcionalidades contratadas, detectados pelo usuário, que foram assim classificados pela equipe da </w:t>
      </w:r>
      <w:r>
        <w:rPr>
          <w:rFonts w:ascii="Calibri" w:eastAsia="Calibri" w:hAnsi="Calibri" w:cs="Calibri"/>
          <w:b/>
          <w:bCs/>
          <w:sz w:val="22"/>
          <w:szCs w:val="22"/>
        </w:rPr>
        <w:t>CONTRATADA</w:t>
      </w:r>
      <w:r>
        <w:rPr>
          <w:rFonts w:ascii="Calibri" w:eastAsia="Calibri" w:hAnsi="Calibri" w:cs="Calibri"/>
          <w:sz w:val="22"/>
          <w:szCs w:val="22"/>
        </w:rPr>
        <w:t>.</w:t>
      </w:r>
    </w:p>
    <w:p w14:paraId="2894A0FE"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b.1) </w:t>
      </w:r>
      <w:r>
        <w:rPr>
          <w:rFonts w:ascii="Calibri" w:eastAsia="Calibri" w:hAnsi="Calibri" w:cs="Calibri"/>
          <w:sz w:val="22"/>
          <w:szCs w:val="22"/>
        </w:rPr>
        <w:t>As seguintes regras devem ser observadas:</w:t>
      </w:r>
    </w:p>
    <w:p w14:paraId="68F0EDB6"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 </w:t>
      </w:r>
      <w:r>
        <w:rPr>
          <w:rFonts w:ascii="Calibri" w:eastAsia="Calibri" w:hAnsi="Calibri" w:cs="Calibri"/>
          <w:sz w:val="22"/>
          <w:szCs w:val="22"/>
        </w:rPr>
        <w:t>São objeto de manutenção corretiva as funcionalidades que apresentem funcionamento em desacordo com o que foi especificado no Termo de Referência, no Edital e no contrato, relativo a telas, funcionalidades, regras de negócio, relatórios, integrações previstas e demais especificações previstas.</w:t>
      </w:r>
    </w:p>
    <w:p w14:paraId="7DDC5D38"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II.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executar a manutenção corretiva do sistema contratado, durante a execução do contrato, sem quaisquer ônus adicionais à </w:t>
      </w:r>
      <w:r>
        <w:rPr>
          <w:rFonts w:ascii="Calibri" w:eastAsia="Calibri" w:hAnsi="Calibri" w:cs="Calibri"/>
          <w:b/>
          <w:bCs/>
          <w:sz w:val="22"/>
          <w:szCs w:val="22"/>
        </w:rPr>
        <w:t>CONTRATANTE</w:t>
      </w:r>
      <w:r>
        <w:rPr>
          <w:rFonts w:ascii="Calibri" w:eastAsia="Calibri" w:hAnsi="Calibri" w:cs="Calibri"/>
          <w:sz w:val="22"/>
          <w:szCs w:val="22"/>
        </w:rPr>
        <w:t>.</w:t>
      </w:r>
    </w:p>
    <w:p w14:paraId="09F12216" w14:textId="77777777" w:rsidR="00CC1402" w:rsidRDefault="00000000">
      <w:pPr>
        <w:spacing w:before="240" w:after="24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b.2) </w:t>
      </w:r>
      <w:r>
        <w:rPr>
          <w:rFonts w:ascii="Calibri" w:eastAsia="Calibri" w:hAnsi="Calibri" w:cs="Calibri"/>
          <w:sz w:val="22"/>
          <w:szCs w:val="22"/>
        </w:rPr>
        <w:t xml:space="preserve">Os tempos de atendimento serão determinados em função do nível de severidade da ocorrência. O tempo de atendimento começa contar </w:t>
      </w:r>
      <w:proofErr w:type="gramStart"/>
      <w:r>
        <w:rPr>
          <w:rFonts w:ascii="Calibri" w:eastAsia="Calibri" w:hAnsi="Calibri" w:cs="Calibri"/>
          <w:sz w:val="22"/>
          <w:szCs w:val="22"/>
        </w:rPr>
        <w:t>à</w:t>
      </w:r>
      <w:proofErr w:type="gramEnd"/>
      <w:r>
        <w:rPr>
          <w:rFonts w:ascii="Calibri" w:eastAsia="Calibri" w:hAnsi="Calibri" w:cs="Calibri"/>
          <w:sz w:val="22"/>
          <w:szCs w:val="22"/>
        </w:rPr>
        <w:t xml:space="preserve"> partir da abertura do chamado e deverá ser atendido de acordo com a tabela abaixo:</w:t>
      </w:r>
    </w:p>
    <w:sdt>
      <w:sdtPr>
        <w:tag w:val="goog_rdk_1"/>
        <w:id w:val="-1670187814"/>
        <w:lock w:val="contentLocked"/>
      </w:sdtPr>
      <w:sdtContent>
        <w:tbl>
          <w:tblPr>
            <w:tblStyle w:val="af9"/>
            <w:tblW w:w="10395" w:type="dxa"/>
            <w:tblInd w:w="-15" w:type="dxa"/>
            <w:tblBorders>
              <w:top w:val="nil"/>
              <w:left w:val="nil"/>
              <w:bottom w:val="nil"/>
              <w:right w:val="nil"/>
              <w:insideH w:val="nil"/>
              <w:insideV w:val="nil"/>
            </w:tblBorders>
            <w:tblLayout w:type="fixed"/>
            <w:tblLook w:val="0600" w:firstRow="0" w:lastRow="0" w:firstColumn="0" w:lastColumn="0" w:noHBand="1" w:noVBand="1"/>
          </w:tblPr>
          <w:tblGrid>
            <w:gridCol w:w="1275"/>
            <w:gridCol w:w="4470"/>
            <w:gridCol w:w="1860"/>
            <w:gridCol w:w="2790"/>
          </w:tblGrid>
          <w:tr w:rsidR="00CC1402" w14:paraId="7BD3EC07" w14:textId="77777777">
            <w:trPr>
              <w:trHeight w:val="105"/>
            </w:trPr>
            <w:tc>
              <w:tcPr>
                <w:tcW w:w="1275" w:type="dxa"/>
                <w:tcBorders>
                  <w:top w:val="single" w:sz="6" w:space="0" w:color="000000"/>
                  <w:left w:val="single" w:sz="6" w:space="0" w:color="000000"/>
                  <w:bottom w:val="single" w:sz="6" w:space="0" w:color="000000"/>
                  <w:right w:val="nil"/>
                </w:tcBorders>
                <w:shd w:val="clear" w:color="auto" w:fill="CFE2F3"/>
                <w:tcMar>
                  <w:top w:w="0" w:type="dxa"/>
                  <w:left w:w="120" w:type="dxa"/>
                  <w:bottom w:w="0" w:type="dxa"/>
                  <w:right w:w="100" w:type="dxa"/>
                </w:tcMar>
                <w:vAlign w:val="center"/>
              </w:tcPr>
              <w:p w14:paraId="02B55979" w14:textId="77777777" w:rsidR="00CC1402" w:rsidRDefault="00000000">
                <w:pPr>
                  <w:ind w:left="-120"/>
                  <w:jc w:val="center"/>
                  <w:rPr>
                    <w:rFonts w:ascii="Calibri" w:eastAsia="Calibri" w:hAnsi="Calibri" w:cs="Calibri"/>
                    <w:b/>
                    <w:bCs/>
                    <w:sz w:val="22"/>
                    <w:szCs w:val="22"/>
                  </w:rPr>
                </w:pPr>
                <w:r>
                  <w:rPr>
                    <w:rFonts w:ascii="Calibri" w:eastAsia="Calibri" w:hAnsi="Calibri" w:cs="Calibri"/>
                    <w:b/>
                    <w:bCs/>
                    <w:sz w:val="22"/>
                    <w:szCs w:val="22"/>
                  </w:rPr>
                  <w:t>Severidade</w:t>
                </w:r>
              </w:p>
            </w:tc>
            <w:tc>
              <w:tcPr>
                <w:tcW w:w="4470" w:type="dxa"/>
                <w:tcBorders>
                  <w:top w:val="single" w:sz="6" w:space="0" w:color="000000"/>
                  <w:left w:val="single" w:sz="6" w:space="0" w:color="000000"/>
                  <w:bottom w:val="single" w:sz="6" w:space="0" w:color="000000"/>
                  <w:right w:val="nil"/>
                </w:tcBorders>
                <w:shd w:val="clear" w:color="auto" w:fill="CFE2F3"/>
                <w:tcMar>
                  <w:top w:w="0" w:type="dxa"/>
                  <w:left w:w="120" w:type="dxa"/>
                  <w:bottom w:w="0" w:type="dxa"/>
                  <w:right w:w="100" w:type="dxa"/>
                </w:tcMar>
                <w:vAlign w:val="center"/>
              </w:tcPr>
              <w:p w14:paraId="02362245" w14:textId="77777777" w:rsidR="00CC1402" w:rsidRDefault="00000000">
                <w:pPr>
                  <w:ind w:left="-120"/>
                  <w:jc w:val="center"/>
                  <w:rPr>
                    <w:rFonts w:ascii="Calibri" w:eastAsia="Calibri" w:hAnsi="Calibri" w:cs="Calibri"/>
                    <w:b/>
                    <w:bCs/>
                    <w:sz w:val="22"/>
                    <w:szCs w:val="22"/>
                  </w:rPr>
                </w:pPr>
                <w:r>
                  <w:rPr>
                    <w:rFonts w:ascii="Calibri" w:eastAsia="Calibri" w:hAnsi="Calibri" w:cs="Calibri"/>
                    <w:b/>
                    <w:bCs/>
                    <w:sz w:val="22"/>
                    <w:szCs w:val="22"/>
                  </w:rPr>
                  <w:t>Descrição</w:t>
                </w:r>
              </w:p>
            </w:tc>
            <w:tc>
              <w:tcPr>
                <w:tcW w:w="1860" w:type="dxa"/>
                <w:tcBorders>
                  <w:top w:val="single" w:sz="6" w:space="0" w:color="000000"/>
                  <w:left w:val="single" w:sz="6" w:space="0" w:color="000000"/>
                  <w:bottom w:val="single" w:sz="6" w:space="0" w:color="000000"/>
                  <w:right w:val="single" w:sz="6" w:space="0" w:color="000000"/>
                </w:tcBorders>
                <w:shd w:val="clear" w:color="auto" w:fill="CFE2F3"/>
                <w:tcMar>
                  <w:top w:w="0" w:type="dxa"/>
                  <w:left w:w="120" w:type="dxa"/>
                  <w:bottom w:w="0" w:type="dxa"/>
                  <w:right w:w="100" w:type="dxa"/>
                </w:tcMar>
                <w:vAlign w:val="center"/>
              </w:tcPr>
              <w:p w14:paraId="71CD6418" w14:textId="77777777" w:rsidR="00CC1402" w:rsidRDefault="00000000">
                <w:pPr>
                  <w:ind w:left="-120"/>
                  <w:jc w:val="center"/>
                  <w:rPr>
                    <w:rFonts w:ascii="Calibri" w:eastAsia="Calibri" w:hAnsi="Calibri" w:cs="Calibri"/>
                    <w:b/>
                    <w:bCs/>
                    <w:sz w:val="22"/>
                    <w:szCs w:val="22"/>
                  </w:rPr>
                </w:pPr>
                <w:r>
                  <w:rPr>
                    <w:rFonts w:ascii="Calibri" w:eastAsia="Calibri" w:hAnsi="Calibri" w:cs="Calibri"/>
                    <w:b/>
                    <w:bCs/>
                    <w:sz w:val="22"/>
                    <w:szCs w:val="22"/>
                  </w:rPr>
                  <w:t>Tempo de primeiro atendimento</w:t>
                </w:r>
              </w:p>
            </w:tc>
            <w:tc>
              <w:tcPr>
                <w:tcW w:w="2790" w:type="dxa"/>
                <w:tcBorders>
                  <w:top w:val="single" w:sz="6" w:space="0" w:color="000000"/>
                  <w:left w:val="single" w:sz="6" w:space="0" w:color="000000"/>
                  <w:bottom w:val="single" w:sz="6" w:space="0" w:color="000000"/>
                  <w:right w:val="single" w:sz="6" w:space="0" w:color="000000"/>
                </w:tcBorders>
                <w:shd w:val="clear" w:color="auto" w:fill="CFE2F3"/>
                <w:tcMar>
                  <w:top w:w="0" w:type="dxa"/>
                  <w:left w:w="120" w:type="dxa"/>
                  <w:bottom w:w="0" w:type="dxa"/>
                  <w:right w:w="100" w:type="dxa"/>
                </w:tcMar>
                <w:vAlign w:val="center"/>
              </w:tcPr>
              <w:p w14:paraId="6F85D1F1" w14:textId="77777777" w:rsidR="00CC1402" w:rsidRDefault="00000000">
                <w:pPr>
                  <w:ind w:left="-120"/>
                  <w:jc w:val="center"/>
                  <w:rPr>
                    <w:rFonts w:ascii="Calibri" w:eastAsia="Calibri" w:hAnsi="Calibri" w:cs="Calibri"/>
                    <w:b/>
                    <w:bCs/>
                    <w:sz w:val="22"/>
                    <w:szCs w:val="22"/>
                  </w:rPr>
                </w:pPr>
                <w:r>
                  <w:rPr>
                    <w:rFonts w:ascii="Calibri" w:eastAsia="Calibri" w:hAnsi="Calibri" w:cs="Calibri"/>
                    <w:b/>
                    <w:bCs/>
                    <w:sz w:val="22"/>
                    <w:szCs w:val="22"/>
                  </w:rPr>
                  <w:t>Tempo de solução</w:t>
                </w:r>
              </w:p>
            </w:tc>
          </w:tr>
          <w:tr w:rsidR="00CC1402" w14:paraId="1EE3A5B0" w14:textId="77777777">
            <w:trPr>
              <w:trHeight w:val="195"/>
            </w:trPr>
            <w:tc>
              <w:tcPr>
                <w:tcW w:w="1275" w:type="dxa"/>
                <w:tcBorders>
                  <w:top w:val="single" w:sz="6" w:space="0" w:color="000000"/>
                  <w:left w:val="single" w:sz="6" w:space="0" w:color="000000"/>
                  <w:bottom w:val="single" w:sz="6" w:space="0" w:color="000000"/>
                  <w:right w:val="nil"/>
                </w:tcBorders>
                <w:tcMar>
                  <w:top w:w="0" w:type="dxa"/>
                  <w:left w:w="120" w:type="dxa"/>
                  <w:bottom w:w="0" w:type="dxa"/>
                  <w:right w:w="100" w:type="dxa"/>
                </w:tcMar>
                <w:vAlign w:val="center"/>
              </w:tcPr>
              <w:p w14:paraId="0C12D4E3"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1</w:t>
                </w:r>
              </w:p>
            </w:tc>
            <w:tc>
              <w:tcPr>
                <w:tcW w:w="4470" w:type="dxa"/>
                <w:tcBorders>
                  <w:top w:val="single" w:sz="6" w:space="0" w:color="000000"/>
                  <w:left w:val="single" w:sz="6" w:space="0" w:color="000000"/>
                  <w:bottom w:val="single" w:sz="6" w:space="0" w:color="000000"/>
                  <w:right w:val="nil"/>
                </w:tcBorders>
                <w:tcMar>
                  <w:top w:w="0" w:type="dxa"/>
                  <w:left w:w="120" w:type="dxa"/>
                  <w:bottom w:w="0" w:type="dxa"/>
                  <w:right w:w="100" w:type="dxa"/>
                </w:tcMar>
                <w:vAlign w:val="center"/>
              </w:tcPr>
              <w:p w14:paraId="497DC42F"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Plataforma inoperante (sem acesso)</w:t>
                </w:r>
              </w:p>
            </w:tc>
            <w:tc>
              <w:tcPr>
                <w:tcW w:w="18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00" w:type="dxa"/>
                </w:tcMar>
                <w:vAlign w:val="center"/>
              </w:tcPr>
              <w:p w14:paraId="78DC0FFE"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 xml:space="preserve"> 30 minutos</w:t>
                </w:r>
              </w:p>
            </w:tc>
            <w:tc>
              <w:tcPr>
                <w:tcW w:w="279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00" w:type="dxa"/>
                </w:tcMar>
                <w:vAlign w:val="center"/>
              </w:tcPr>
              <w:p w14:paraId="2D5E8A12"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Até  04 horas</w:t>
                </w:r>
              </w:p>
            </w:tc>
          </w:tr>
          <w:tr w:rsidR="00CC1402" w14:paraId="02CB4FAA" w14:textId="77777777">
            <w:trPr>
              <w:trHeight w:val="38"/>
            </w:trPr>
            <w:tc>
              <w:tcPr>
                <w:tcW w:w="1275" w:type="dxa"/>
                <w:tcBorders>
                  <w:top w:val="single" w:sz="6" w:space="0" w:color="000000"/>
                  <w:left w:val="single" w:sz="6" w:space="0" w:color="000000"/>
                  <w:bottom w:val="single" w:sz="6" w:space="0" w:color="000000"/>
                  <w:right w:val="nil"/>
                </w:tcBorders>
                <w:tcMar>
                  <w:top w:w="0" w:type="dxa"/>
                  <w:left w:w="120" w:type="dxa"/>
                  <w:bottom w:w="0" w:type="dxa"/>
                  <w:right w:w="100" w:type="dxa"/>
                </w:tcMar>
                <w:vAlign w:val="center"/>
              </w:tcPr>
              <w:p w14:paraId="1E581FEA"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2</w:t>
                </w:r>
              </w:p>
            </w:tc>
            <w:tc>
              <w:tcPr>
                <w:tcW w:w="4470" w:type="dxa"/>
                <w:tcBorders>
                  <w:top w:val="single" w:sz="6" w:space="0" w:color="000000"/>
                  <w:left w:val="single" w:sz="6" w:space="0" w:color="000000"/>
                  <w:bottom w:val="single" w:sz="6" w:space="0" w:color="000000"/>
                  <w:right w:val="nil"/>
                </w:tcBorders>
                <w:tcMar>
                  <w:top w:w="0" w:type="dxa"/>
                  <w:left w:w="120" w:type="dxa"/>
                  <w:bottom w:w="0" w:type="dxa"/>
                  <w:right w:w="100" w:type="dxa"/>
                </w:tcMar>
                <w:vAlign w:val="center"/>
              </w:tcPr>
              <w:p w14:paraId="35CD18B8"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Plataforma com mal funcionamento (parcialmente inoperante)</w:t>
                </w:r>
              </w:p>
            </w:tc>
            <w:tc>
              <w:tcPr>
                <w:tcW w:w="18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00" w:type="dxa"/>
                </w:tcMar>
                <w:vAlign w:val="center"/>
              </w:tcPr>
              <w:p w14:paraId="183A13FA"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30 minutos</w:t>
                </w:r>
              </w:p>
            </w:tc>
            <w:tc>
              <w:tcPr>
                <w:tcW w:w="279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00" w:type="dxa"/>
                </w:tcMar>
                <w:vAlign w:val="center"/>
              </w:tcPr>
              <w:p w14:paraId="071D1C17"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Até 12 horas</w:t>
                </w:r>
              </w:p>
            </w:tc>
          </w:tr>
          <w:tr w:rsidR="00CC1402" w14:paraId="02508B59" w14:textId="77777777">
            <w:trPr>
              <w:trHeight w:val="383"/>
            </w:trPr>
            <w:tc>
              <w:tcPr>
                <w:tcW w:w="1275" w:type="dxa"/>
                <w:tcBorders>
                  <w:top w:val="single" w:sz="6" w:space="0" w:color="000000"/>
                  <w:left w:val="single" w:sz="6" w:space="0" w:color="000000"/>
                  <w:bottom w:val="single" w:sz="6" w:space="0" w:color="000000"/>
                  <w:right w:val="nil"/>
                </w:tcBorders>
                <w:tcMar>
                  <w:top w:w="0" w:type="dxa"/>
                  <w:left w:w="120" w:type="dxa"/>
                  <w:bottom w:w="0" w:type="dxa"/>
                  <w:right w:w="100" w:type="dxa"/>
                </w:tcMar>
                <w:vAlign w:val="center"/>
              </w:tcPr>
              <w:p w14:paraId="4CBBCDCD"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3</w:t>
                </w:r>
              </w:p>
            </w:tc>
            <w:tc>
              <w:tcPr>
                <w:tcW w:w="4470" w:type="dxa"/>
                <w:tcBorders>
                  <w:top w:val="single" w:sz="6" w:space="0" w:color="000000"/>
                  <w:left w:val="single" w:sz="6" w:space="0" w:color="000000"/>
                  <w:bottom w:val="single" w:sz="6" w:space="0" w:color="000000"/>
                  <w:right w:val="nil"/>
                </w:tcBorders>
                <w:tcMar>
                  <w:top w:w="0" w:type="dxa"/>
                  <w:left w:w="120" w:type="dxa"/>
                  <w:bottom w:w="0" w:type="dxa"/>
                  <w:right w:w="100" w:type="dxa"/>
                </w:tcMar>
                <w:vAlign w:val="center"/>
              </w:tcPr>
              <w:p w14:paraId="5BD30F49"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Problema que restrinja a operação da plataforma em relação às funcionalidades previstas</w:t>
                </w:r>
              </w:p>
            </w:tc>
            <w:tc>
              <w:tcPr>
                <w:tcW w:w="18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00" w:type="dxa"/>
                </w:tcMar>
                <w:vAlign w:val="center"/>
              </w:tcPr>
              <w:p w14:paraId="4AFE3DE2"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Até 1 hora</w:t>
                </w:r>
              </w:p>
            </w:tc>
            <w:tc>
              <w:tcPr>
                <w:tcW w:w="279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00" w:type="dxa"/>
                </w:tcMar>
                <w:vAlign w:val="center"/>
              </w:tcPr>
              <w:p w14:paraId="1698E331"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Até 24 horas</w:t>
                </w:r>
              </w:p>
            </w:tc>
          </w:tr>
          <w:tr w:rsidR="00CC1402" w14:paraId="2B9950D9" w14:textId="77777777">
            <w:trPr>
              <w:trHeight w:val="308"/>
            </w:trPr>
            <w:tc>
              <w:tcPr>
                <w:tcW w:w="1275" w:type="dxa"/>
                <w:tcBorders>
                  <w:top w:val="single" w:sz="6" w:space="0" w:color="000000"/>
                  <w:left w:val="single" w:sz="6" w:space="0" w:color="000000"/>
                  <w:bottom w:val="single" w:sz="6" w:space="0" w:color="000000"/>
                  <w:right w:val="nil"/>
                </w:tcBorders>
                <w:tcMar>
                  <w:top w:w="0" w:type="dxa"/>
                  <w:left w:w="120" w:type="dxa"/>
                  <w:bottom w:w="0" w:type="dxa"/>
                  <w:right w:w="100" w:type="dxa"/>
                </w:tcMar>
                <w:vAlign w:val="center"/>
              </w:tcPr>
              <w:p w14:paraId="66FE7FD0"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4</w:t>
                </w:r>
              </w:p>
            </w:tc>
            <w:tc>
              <w:tcPr>
                <w:tcW w:w="4470" w:type="dxa"/>
                <w:tcBorders>
                  <w:top w:val="single" w:sz="6" w:space="0" w:color="000000"/>
                  <w:left w:val="single" w:sz="6" w:space="0" w:color="000000"/>
                  <w:bottom w:val="single" w:sz="6" w:space="0" w:color="000000"/>
                  <w:right w:val="nil"/>
                </w:tcBorders>
                <w:tcMar>
                  <w:top w:w="0" w:type="dxa"/>
                  <w:left w:w="120" w:type="dxa"/>
                  <w:bottom w:w="0" w:type="dxa"/>
                  <w:right w:w="100" w:type="dxa"/>
                </w:tcMar>
                <w:vAlign w:val="center"/>
              </w:tcPr>
              <w:p w14:paraId="4C7A4E64"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Problema ou dúvida, prejudicando a operação da plataforma</w:t>
                </w:r>
              </w:p>
            </w:tc>
            <w:tc>
              <w:tcPr>
                <w:tcW w:w="186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00" w:type="dxa"/>
                </w:tcMar>
                <w:vAlign w:val="center"/>
              </w:tcPr>
              <w:p w14:paraId="0B1E3E87"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Até 8 horas</w:t>
                </w:r>
              </w:p>
            </w:tc>
            <w:tc>
              <w:tcPr>
                <w:tcW w:w="2790"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00" w:type="dxa"/>
                </w:tcMar>
                <w:vAlign w:val="center"/>
              </w:tcPr>
              <w:p w14:paraId="22517F9C"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Até 48 horas</w:t>
                </w:r>
              </w:p>
            </w:tc>
          </w:tr>
          <w:tr w:rsidR="00CC1402" w14:paraId="618B9017" w14:textId="77777777">
            <w:trPr>
              <w:trHeight w:val="203"/>
            </w:trPr>
            <w:tc>
              <w:tcPr>
                <w:tcW w:w="1275" w:type="dxa"/>
                <w:tcBorders>
                  <w:top w:val="nil"/>
                  <w:left w:val="single" w:sz="6" w:space="0" w:color="000000"/>
                  <w:bottom w:val="single" w:sz="6" w:space="0" w:color="000000"/>
                  <w:right w:val="nil"/>
                </w:tcBorders>
                <w:tcMar>
                  <w:top w:w="0" w:type="dxa"/>
                  <w:left w:w="120" w:type="dxa"/>
                  <w:bottom w:w="0" w:type="dxa"/>
                  <w:right w:w="100" w:type="dxa"/>
                </w:tcMar>
                <w:vAlign w:val="center"/>
              </w:tcPr>
              <w:p w14:paraId="33BF721E"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lastRenderedPageBreak/>
                  <w:t>5</w:t>
                </w:r>
              </w:p>
            </w:tc>
            <w:tc>
              <w:tcPr>
                <w:tcW w:w="4470" w:type="dxa"/>
                <w:tcBorders>
                  <w:top w:val="nil"/>
                  <w:left w:val="single" w:sz="6" w:space="0" w:color="000000"/>
                  <w:bottom w:val="single" w:sz="6" w:space="0" w:color="000000"/>
                  <w:right w:val="nil"/>
                </w:tcBorders>
                <w:tcMar>
                  <w:top w:w="0" w:type="dxa"/>
                  <w:left w:w="120" w:type="dxa"/>
                  <w:bottom w:w="0" w:type="dxa"/>
                  <w:right w:w="100" w:type="dxa"/>
                </w:tcMar>
                <w:vAlign w:val="center"/>
              </w:tcPr>
              <w:p w14:paraId="5289C835"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Problema ou dúvida, que não afeta a operação da plataforma</w:t>
                </w:r>
              </w:p>
            </w:tc>
            <w:tc>
              <w:tcPr>
                <w:tcW w:w="1860" w:type="dxa"/>
                <w:tcBorders>
                  <w:top w:val="nil"/>
                  <w:left w:val="single" w:sz="6" w:space="0" w:color="000000"/>
                  <w:bottom w:val="single" w:sz="6" w:space="0" w:color="000000"/>
                  <w:right w:val="single" w:sz="6" w:space="0" w:color="000000"/>
                </w:tcBorders>
                <w:tcMar>
                  <w:top w:w="0" w:type="dxa"/>
                  <w:left w:w="120" w:type="dxa"/>
                  <w:bottom w:w="0" w:type="dxa"/>
                  <w:right w:w="100" w:type="dxa"/>
                </w:tcMar>
                <w:vAlign w:val="center"/>
              </w:tcPr>
              <w:p w14:paraId="0AD274E5"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Até 48 horas</w:t>
                </w:r>
              </w:p>
            </w:tc>
            <w:tc>
              <w:tcPr>
                <w:tcW w:w="2790" w:type="dxa"/>
                <w:tcBorders>
                  <w:top w:val="nil"/>
                  <w:left w:val="single" w:sz="6" w:space="0" w:color="000000"/>
                  <w:bottom w:val="single" w:sz="6" w:space="0" w:color="000000"/>
                  <w:right w:val="single" w:sz="6" w:space="0" w:color="000000"/>
                </w:tcBorders>
                <w:tcMar>
                  <w:top w:w="0" w:type="dxa"/>
                  <w:left w:w="120" w:type="dxa"/>
                  <w:bottom w:w="0" w:type="dxa"/>
                  <w:right w:w="100" w:type="dxa"/>
                </w:tcMar>
                <w:vAlign w:val="center"/>
              </w:tcPr>
              <w:p w14:paraId="46DB2E49" w14:textId="77777777" w:rsidR="00CC1402" w:rsidRDefault="00000000">
                <w:pPr>
                  <w:spacing w:before="60" w:after="60"/>
                  <w:ind w:left="-120"/>
                  <w:jc w:val="center"/>
                  <w:rPr>
                    <w:rFonts w:ascii="Calibri" w:eastAsia="Calibri" w:hAnsi="Calibri" w:cs="Calibri"/>
                    <w:sz w:val="22"/>
                    <w:szCs w:val="22"/>
                  </w:rPr>
                </w:pPr>
                <w:r>
                  <w:rPr>
                    <w:rFonts w:ascii="Calibri" w:eastAsia="Calibri" w:hAnsi="Calibri" w:cs="Calibri"/>
                    <w:sz w:val="22"/>
                    <w:szCs w:val="22"/>
                  </w:rPr>
                  <w:t>Até 120 horas</w:t>
                </w:r>
              </w:p>
            </w:tc>
          </w:tr>
        </w:tbl>
      </w:sdtContent>
    </w:sdt>
    <w:p w14:paraId="4223BFEF" w14:textId="77777777" w:rsidR="00CC1402" w:rsidRDefault="00CC1402">
      <w:pPr>
        <w:spacing w:after="120"/>
        <w:rPr>
          <w:rFonts w:ascii="Calibri" w:eastAsia="Calibri" w:hAnsi="Calibri" w:cs="Calibri"/>
          <w:b/>
          <w:bCs/>
          <w:sz w:val="22"/>
          <w:szCs w:val="22"/>
        </w:rPr>
      </w:pPr>
    </w:p>
    <w:p w14:paraId="70871E25" w14:textId="77777777" w:rsidR="00CC1402" w:rsidRDefault="00000000">
      <w:pPr>
        <w:spacing w:before="200" w:line="276" w:lineRule="auto"/>
        <w:jc w:val="both"/>
        <w:rPr>
          <w:rFonts w:ascii="Calibri" w:eastAsia="Calibri" w:hAnsi="Calibri" w:cs="Calibri"/>
          <w:b/>
          <w:bCs/>
          <w:sz w:val="22"/>
          <w:szCs w:val="22"/>
        </w:rPr>
      </w:pPr>
      <w:r>
        <w:rPr>
          <w:rFonts w:ascii="Calibri" w:eastAsia="Calibri" w:hAnsi="Calibri" w:cs="Calibri"/>
          <w:b/>
          <w:bCs/>
          <w:sz w:val="22"/>
          <w:szCs w:val="22"/>
        </w:rPr>
        <w:t>c) DO SERVIÇO DE MANUTENÇÃO EVOLUTIVA LEGAL</w:t>
      </w:r>
    </w:p>
    <w:p w14:paraId="0A9C67FB"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DEFINIÇÃO: </w:t>
      </w:r>
      <w:r>
        <w:rPr>
          <w:rFonts w:ascii="Calibri" w:eastAsia="Calibri" w:hAnsi="Calibri" w:cs="Calibri"/>
          <w:sz w:val="22"/>
          <w:szCs w:val="22"/>
        </w:rPr>
        <w:t xml:space="preserve">Entende-se por </w:t>
      </w:r>
      <w:r>
        <w:rPr>
          <w:rFonts w:ascii="Calibri" w:eastAsia="Calibri" w:hAnsi="Calibri" w:cs="Calibri"/>
          <w:b/>
          <w:bCs/>
          <w:sz w:val="22"/>
          <w:szCs w:val="22"/>
        </w:rPr>
        <w:t xml:space="preserve">manutenção evolutiva legal </w:t>
      </w:r>
      <w:r>
        <w:rPr>
          <w:rFonts w:ascii="Calibri" w:eastAsia="Calibri" w:hAnsi="Calibri" w:cs="Calibri"/>
          <w:sz w:val="22"/>
          <w:szCs w:val="22"/>
        </w:rPr>
        <w:t>os serviços a serem prestados pela contratada para garantir o correto funcionamento do software frente às alterações na legislação, atualização de dados do Ministério da Saúde e órgãos oficiais da saúde pública.</w:t>
      </w:r>
    </w:p>
    <w:p w14:paraId="2D4DC973" w14:textId="77777777" w:rsidR="00CC1402" w:rsidRDefault="00000000">
      <w:pPr>
        <w:spacing w:before="240" w:after="200" w:line="276" w:lineRule="auto"/>
        <w:ind w:left="720"/>
        <w:jc w:val="both"/>
        <w:rPr>
          <w:rFonts w:ascii="Calibri" w:eastAsia="Calibri" w:hAnsi="Calibri" w:cs="Calibri"/>
          <w:sz w:val="22"/>
          <w:szCs w:val="22"/>
        </w:rPr>
      </w:pPr>
      <w:r>
        <w:rPr>
          <w:rFonts w:ascii="Calibri" w:eastAsia="Calibri" w:hAnsi="Calibri" w:cs="Calibri"/>
          <w:b/>
          <w:bCs/>
          <w:sz w:val="22"/>
          <w:szCs w:val="22"/>
        </w:rPr>
        <w:t>c.1)</w:t>
      </w:r>
      <w:r>
        <w:rPr>
          <w:rFonts w:ascii="Calibri" w:eastAsia="Calibri" w:hAnsi="Calibri" w:cs="Calibri"/>
          <w:sz w:val="22"/>
          <w:szCs w:val="22"/>
        </w:rPr>
        <w:t xml:space="preserve"> 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executar a manutenção evolutiva legal do sistema contratado, durante a execução do contrato, sem quaisquer ônus adicionais à </w:t>
      </w:r>
      <w:r>
        <w:rPr>
          <w:rFonts w:ascii="Calibri" w:eastAsia="Calibri" w:hAnsi="Calibri" w:cs="Calibri"/>
          <w:b/>
          <w:bCs/>
          <w:sz w:val="22"/>
          <w:szCs w:val="22"/>
        </w:rPr>
        <w:t>CONTRATANTE</w:t>
      </w:r>
      <w:r>
        <w:rPr>
          <w:rFonts w:ascii="Calibri" w:eastAsia="Calibri" w:hAnsi="Calibri" w:cs="Calibri"/>
          <w:sz w:val="22"/>
          <w:szCs w:val="22"/>
        </w:rPr>
        <w:t>.</w:t>
      </w:r>
    </w:p>
    <w:p w14:paraId="1C35FC46"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c.2)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realizar a atualização de versão do sistema, sempre que necessário, para atendimento da legislação municipal, estadual ou federal, sem quaisquer ônus adicionais para a </w:t>
      </w:r>
      <w:r>
        <w:rPr>
          <w:rFonts w:ascii="Calibri" w:eastAsia="Calibri" w:hAnsi="Calibri" w:cs="Calibri"/>
          <w:b/>
          <w:bCs/>
          <w:sz w:val="22"/>
          <w:szCs w:val="22"/>
        </w:rPr>
        <w:t>CONTRATANTE</w:t>
      </w:r>
      <w:r>
        <w:rPr>
          <w:rFonts w:ascii="Calibri" w:eastAsia="Calibri" w:hAnsi="Calibri" w:cs="Calibri"/>
          <w:sz w:val="22"/>
          <w:szCs w:val="22"/>
        </w:rPr>
        <w:t>, durante a vigência contratual.</w:t>
      </w:r>
    </w:p>
    <w:p w14:paraId="5E1BC572" w14:textId="77777777" w:rsidR="00CC1402" w:rsidRDefault="00000000">
      <w:pPr>
        <w:spacing w:before="240" w:after="240" w:line="276" w:lineRule="auto"/>
        <w:ind w:left="720"/>
        <w:jc w:val="both"/>
        <w:rPr>
          <w:rFonts w:ascii="Calibri" w:eastAsia="Calibri" w:hAnsi="Calibri" w:cs="Calibri"/>
          <w:b/>
          <w:bCs/>
          <w:sz w:val="22"/>
          <w:szCs w:val="22"/>
        </w:rPr>
      </w:pPr>
      <w:r>
        <w:rPr>
          <w:rFonts w:ascii="Calibri" w:eastAsia="Calibri" w:hAnsi="Calibri" w:cs="Calibri"/>
          <w:b/>
          <w:bCs/>
          <w:sz w:val="22"/>
          <w:szCs w:val="22"/>
        </w:rPr>
        <w:t>c.3)</w:t>
      </w:r>
      <w:r>
        <w:rPr>
          <w:rFonts w:ascii="Calibri" w:eastAsia="Calibri" w:hAnsi="Calibri" w:cs="Calibri"/>
          <w:sz w:val="22"/>
          <w:szCs w:val="22"/>
        </w:rPr>
        <w:t xml:space="preserve"> O prazo para a finalização das manutenções evolutivas legais deverá ser conforme acordado entre a </w:t>
      </w:r>
      <w:r>
        <w:rPr>
          <w:rFonts w:ascii="Calibri" w:eastAsia="Calibri" w:hAnsi="Calibri" w:cs="Calibri"/>
          <w:b/>
          <w:bCs/>
          <w:sz w:val="22"/>
          <w:szCs w:val="22"/>
        </w:rPr>
        <w:t>CONTRATANTE e a CONTRATADA</w:t>
      </w:r>
      <w:r>
        <w:rPr>
          <w:rFonts w:ascii="Calibri" w:eastAsia="Calibri" w:hAnsi="Calibri" w:cs="Calibri"/>
          <w:sz w:val="22"/>
          <w:szCs w:val="22"/>
        </w:rPr>
        <w:t>, respeitando os prazos legalmente estabelecidos, se for o caso.</w:t>
      </w:r>
    </w:p>
    <w:p w14:paraId="6A729335" w14:textId="77777777" w:rsidR="00CC1402" w:rsidRDefault="00000000">
      <w:pPr>
        <w:spacing w:before="200" w:line="276" w:lineRule="auto"/>
        <w:jc w:val="both"/>
        <w:rPr>
          <w:rFonts w:ascii="Calibri" w:eastAsia="Calibri" w:hAnsi="Calibri" w:cs="Calibri"/>
          <w:sz w:val="22"/>
          <w:szCs w:val="22"/>
        </w:rPr>
      </w:pPr>
      <w:r>
        <w:rPr>
          <w:rFonts w:ascii="Calibri" w:eastAsia="Calibri" w:hAnsi="Calibri" w:cs="Calibri"/>
          <w:b/>
          <w:bCs/>
          <w:sz w:val="22"/>
          <w:szCs w:val="22"/>
        </w:rPr>
        <w:t>d) DO SERVIÇO DE BANCO DE DADOS</w:t>
      </w:r>
    </w:p>
    <w:p w14:paraId="48864E91"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DEFINIÇÃO: </w:t>
      </w:r>
      <w:r>
        <w:rPr>
          <w:rFonts w:ascii="Calibri" w:eastAsia="Calibri" w:hAnsi="Calibri" w:cs="Calibri"/>
          <w:sz w:val="22"/>
          <w:szCs w:val="22"/>
        </w:rPr>
        <w:t xml:space="preserve">Entende-se por serviço de banco de dados a execução de tarefas de extração de dados que devem ser realizadas pela </w:t>
      </w:r>
      <w:r>
        <w:rPr>
          <w:rFonts w:ascii="Calibri" w:eastAsia="Calibri" w:hAnsi="Calibri" w:cs="Calibri"/>
          <w:b/>
          <w:bCs/>
          <w:sz w:val="22"/>
          <w:szCs w:val="22"/>
        </w:rPr>
        <w:t xml:space="preserve">CONTRATADA </w:t>
      </w:r>
      <w:r>
        <w:rPr>
          <w:rFonts w:ascii="Calibri" w:eastAsia="Calibri" w:hAnsi="Calibri" w:cs="Calibri"/>
          <w:sz w:val="22"/>
          <w:szCs w:val="22"/>
        </w:rPr>
        <w:t>a fim de suportar as seguintes necessidades específicas:</w:t>
      </w:r>
    </w:p>
    <w:p w14:paraId="6380E33F"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 </w:t>
      </w:r>
      <w:r>
        <w:rPr>
          <w:rFonts w:ascii="Calibri" w:eastAsia="Calibri" w:hAnsi="Calibri" w:cs="Calibri"/>
          <w:sz w:val="22"/>
          <w:szCs w:val="22"/>
        </w:rPr>
        <w:t>Solicitação de dados indisponíveis na forma de relatório para suportar processos administrativos internos relativos às funcionalidades do sistema.</w:t>
      </w:r>
    </w:p>
    <w:p w14:paraId="629AC82B"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II. </w:t>
      </w:r>
      <w:r>
        <w:rPr>
          <w:rFonts w:ascii="Calibri" w:eastAsia="Calibri" w:hAnsi="Calibri" w:cs="Calibri"/>
          <w:sz w:val="22"/>
          <w:szCs w:val="22"/>
        </w:rPr>
        <w:t>Solicitação de dados indisponíveis na forma de relatório no sistema para responder a solicitações judiciais e extrajudiciais.</w:t>
      </w:r>
    </w:p>
    <w:p w14:paraId="66FE031E"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d.1) </w:t>
      </w:r>
      <w:r>
        <w:rPr>
          <w:rFonts w:ascii="Calibri" w:eastAsia="Calibri" w:hAnsi="Calibri" w:cs="Calibri"/>
          <w:sz w:val="22"/>
          <w:szCs w:val="22"/>
        </w:rPr>
        <w:t xml:space="preserve">Na execução dos serviços de banco de dados, 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fornecer os dados solicitados em arquivo, no formato de relatório PDF ou CSV, conforme indicado pela </w:t>
      </w:r>
      <w:r>
        <w:rPr>
          <w:rFonts w:ascii="Calibri" w:eastAsia="Calibri" w:hAnsi="Calibri" w:cs="Calibri"/>
          <w:b/>
          <w:bCs/>
          <w:sz w:val="22"/>
          <w:szCs w:val="22"/>
        </w:rPr>
        <w:t>CONTRATANTE</w:t>
      </w:r>
      <w:r>
        <w:rPr>
          <w:rFonts w:ascii="Calibri" w:eastAsia="Calibri" w:hAnsi="Calibri" w:cs="Calibri"/>
          <w:sz w:val="22"/>
          <w:szCs w:val="22"/>
        </w:rPr>
        <w:t>.</w:t>
      </w:r>
    </w:p>
    <w:p w14:paraId="39CA8C83"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d.2)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garantir segurança e integridade das informações do sistema e seus bancos de dados, mantendo rotinas automatizadas que permitam recuperar totalmente as informações.</w:t>
      </w:r>
    </w:p>
    <w:p w14:paraId="2A7D45AC" w14:textId="77777777" w:rsidR="00CC1402" w:rsidRDefault="00000000">
      <w:pPr>
        <w:spacing w:line="276" w:lineRule="auto"/>
        <w:jc w:val="both"/>
        <w:rPr>
          <w:rFonts w:ascii="Calibri" w:eastAsia="Calibri" w:hAnsi="Calibri" w:cs="Calibri"/>
          <w:sz w:val="22"/>
          <w:szCs w:val="22"/>
        </w:rPr>
      </w:pPr>
      <w:r>
        <w:rPr>
          <w:rFonts w:ascii="Calibri" w:eastAsia="Calibri" w:hAnsi="Calibri" w:cs="Calibri"/>
          <w:b/>
          <w:bCs/>
          <w:sz w:val="22"/>
          <w:szCs w:val="22"/>
        </w:rPr>
        <w:t xml:space="preserve">d.3) </w:t>
      </w:r>
      <w:r>
        <w:rPr>
          <w:rFonts w:ascii="Calibri" w:eastAsia="Calibri" w:hAnsi="Calibri" w:cs="Calibri"/>
          <w:sz w:val="22"/>
          <w:szCs w:val="22"/>
        </w:rPr>
        <w:t xml:space="preserve">Em caso de rescisão ou término do contrato, deverá a </w:t>
      </w:r>
      <w:r>
        <w:rPr>
          <w:rFonts w:ascii="Calibri" w:eastAsia="Calibri" w:hAnsi="Calibri" w:cs="Calibri"/>
          <w:b/>
          <w:bCs/>
          <w:sz w:val="22"/>
          <w:szCs w:val="22"/>
        </w:rPr>
        <w:t>CONTRATADA</w:t>
      </w:r>
      <w:r>
        <w:rPr>
          <w:rFonts w:ascii="Calibri" w:eastAsia="Calibri" w:hAnsi="Calibri" w:cs="Calibri"/>
          <w:sz w:val="22"/>
          <w:szCs w:val="22"/>
        </w:rPr>
        <w:t>:</w:t>
      </w:r>
    </w:p>
    <w:p w14:paraId="22E6A749"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d.3.1) </w:t>
      </w:r>
      <w:r>
        <w:rPr>
          <w:rFonts w:ascii="Calibri" w:eastAsia="Calibri" w:hAnsi="Calibri" w:cs="Calibri"/>
          <w:sz w:val="22"/>
          <w:szCs w:val="22"/>
        </w:rPr>
        <w:t xml:space="preserve">disponibilizar acesso ao banco de dados (para consulta) após o término do contrato, pelo período de até </w:t>
      </w:r>
      <w:r>
        <w:rPr>
          <w:rFonts w:ascii="Calibri" w:eastAsia="Calibri" w:hAnsi="Calibri" w:cs="Calibri"/>
          <w:b/>
          <w:bCs/>
          <w:sz w:val="22"/>
          <w:szCs w:val="22"/>
        </w:rPr>
        <w:t>6 (seis) meses</w:t>
      </w:r>
      <w:r>
        <w:rPr>
          <w:rFonts w:ascii="Calibri" w:eastAsia="Calibri" w:hAnsi="Calibri" w:cs="Calibri"/>
          <w:sz w:val="22"/>
          <w:szCs w:val="22"/>
        </w:rPr>
        <w:t>.</w:t>
      </w:r>
    </w:p>
    <w:p w14:paraId="05AC6028"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d.3.2) </w:t>
      </w:r>
      <w:r>
        <w:rPr>
          <w:rFonts w:ascii="Calibri" w:eastAsia="Calibri" w:hAnsi="Calibri" w:cs="Calibri"/>
          <w:sz w:val="22"/>
          <w:szCs w:val="22"/>
        </w:rPr>
        <w:t xml:space="preserve">disponibilizar integralmente e gratuitamente, todas as bases de dados à </w:t>
      </w:r>
      <w:r>
        <w:rPr>
          <w:rFonts w:ascii="Calibri" w:eastAsia="Calibri" w:hAnsi="Calibri" w:cs="Calibri"/>
          <w:b/>
          <w:bCs/>
          <w:sz w:val="22"/>
          <w:szCs w:val="22"/>
        </w:rPr>
        <w:t>CONTRATANTE</w:t>
      </w:r>
      <w:r>
        <w:rPr>
          <w:rFonts w:ascii="Calibri" w:eastAsia="Calibri" w:hAnsi="Calibri" w:cs="Calibri"/>
          <w:sz w:val="22"/>
          <w:szCs w:val="22"/>
        </w:rPr>
        <w:t xml:space="preserve">, em formato aberto e padrão de mercado, sem ofuscamento ou criptografia, além de documentação necessária para interpretação dos dados, no prazo de até </w:t>
      </w:r>
      <w:r>
        <w:rPr>
          <w:rFonts w:ascii="Calibri" w:eastAsia="Calibri" w:hAnsi="Calibri" w:cs="Calibri"/>
          <w:b/>
          <w:bCs/>
          <w:sz w:val="22"/>
          <w:szCs w:val="22"/>
        </w:rPr>
        <w:t>10 (dez) dias úteis</w:t>
      </w:r>
      <w:r>
        <w:rPr>
          <w:rFonts w:ascii="Calibri" w:eastAsia="Calibri" w:hAnsi="Calibri" w:cs="Calibri"/>
          <w:sz w:val="22"/>
          <w:szCs w:val="22"/>
        </w:rPr>
        <w:t>.</w:t>
      </w:r>
    </w:p>
    <w:p w14:paraId="40F1A0B1" w14:textId="77777777" w:rsidR="00CC1402" w:rsidRDefault="00000000">
      <w:pPr>
        <w:spacing w:after="200" w:line="276" w:lineRule="auto"/>
        <w:ind w:left="1440"/>
        <w:jc w:val="both"/>
        <w:rPr>
          <w:rFonts w:ascii="Calibri" w:eastAsia="Calibri" w:hAnsi="Calibri" w:cs="Calibri"/>
          <w:b/>
          <w:bCs/>
          <w:sz w:val="22"/>
          <w:szCs w:val="22"/>
        </w:rPr>
      </w:pPr>
      <w:r>
        <w:rPr>
          <w:rFonts w:ascii="Calibri" w:eastAsia="Calibri" w:hAnsi="Calibri" w:cs="Calibri"/>
          <w:b/>
          <w:bCs/>
          <w:sz w:val="22"/>
          <w:szCs w:val="22"/>
        </w:rPr>
        <w:t xml:space="preserve">d.3.2.1) </w:t>
      </w:r>
      <w:r>
        <w:rPr>
          <w:rFonts w:ascii="Calibri" w:eastAsia="Calibri" w:hAnsi="Calibri" w:cs="Calibri"/>
          <w:sz w:val="22"/>
          <w:szCs w:val="22"/>
        </w:rPr>
        <w:t xml:space="preserve">Não será admitida qualquer alteração/modificação após rescisão ou término do contrato por parte da </w:t>
      </w:r>
      <w:r>
        <w:rPr>
          <w:rFonts w:ascii="Calibri" w:eastAsia="Calibri" w:hAnsi="Calibri" w:cs="Calibri"/>
          <w:b/>
          <w:bCs/>
          <w:sz w:val="22"/>
          <w:szCs w:val="22"/>
        </w:rPr>
        <w:t>CONTRATADA</w:t>
      </w:r>
      <w:r>
        <w:rPr>
          <w:rFonts w:ascii="Calibri" w:eastAsia="Calibri" w:hAnsi="Calibri" w:cs="Calibri"/>
          <w:sz w:val="22"/>
          <w:szCs w:val="22"/>
        </w:rPr>
        <w:t xml:space="preserve">, exceto com autorização formal da </w:t>
      </w:r>
      <w:r>
        <w:rPr>
          <w:rFonts w:ascii="Calibri" w:eastAsia="Calibri" w:hAnsi="Calibri" w:cs="Calibri"/>
          <w:b/>
          <w:bCs/>
          <w:sz w:val="22"/>
          <w:szCs w:val="22"/>
        </w:rPr>
        <w:t>CONTRATANTE</w:t>
      </w:r>
      <w:r>
        <w:rPr>
          <w:rFonts w:ascii="Calibri" w:eastAsia="Calibri" w:hAnsi="Calibri" w:cs="Calibri"/>
          <w:sz w:val="22"/>
          <w:szCs w:val="22"/>
        </w:rPr>
        <w:t xml:space="preserve">. </w:t>
      </w:r>
    </w:p>
    <w:p w14:paraId="10AE8F0E" w14:textId="77777777" w:rsidR="00CC1402" w:rsidRDefault="00000000">
      <w:pPr>
        <w:spacing w:before="200" w:line="276" w:lineRule="auto"/>
        <w:jc w:val="both"/>
        <w:rPr>
          <w:rFonts w:ascii="Calibri" w:eastAsia="Calibri" w:hAnsi="Calibri" w:cs="Calibri"/>
          <w:b/>
          <w:bCs/>
          <w:sz w:val="22"/>
          <w:szCs w:val="22"/>
        </w:rPr>
      </w:pPr>
      <w:r>
        <w:rPr>
          <w:rFonts w:ascii="Calibri" w:eastAsia="Calibri" w:hAnsi="Calibri" w:cs="Calibri"/>
          <w:b/>
          <w:bCs/>
          <w:sz w:val="22"/>
          <w:szCs w:val="22"/>
        </w:rPr>
        <w:t>DAS DISPOSIÇÕES GERAIS DO SUPORTE TÉCNICO</w:t>
      </w:r>
    </w:p>
    <w:p w14:paraId="13B2BD04"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5.3.</w:t>
      </w:r>
      <w:r>
        <w:rPr>
          <w:rFonts w:ascii="Calibri" w:eastAsia="Calibri" w:hAnsi="Calibri" w:cs="Calibri"/>
          <w:sz w:val="22"/>
          <w:szCs w:val="22"/>
        </w:rPr>
        <w:t xml:space="preserve"> Os serviços de suporte deverão ser prestados durante toda a vigência do contrato.</w:t>
      </w:r>
    </w:p>
    <w:p w14:paraId="4B0A0D62"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5.4</w:t>
      </w:r>
      <w:r>
        <w:rPr>
          <w:rFonts w:ascii="Calibri" w:eastAsia="Calibri" w:hAnsi="Calibri" w:cs="Calibri"/>
          <w:sz w:val="22"/>
          <w:szCs w:val="22"/>
        </w:rPr>
        <w:t xml:space="preserve">. A </w:t>
      </w:r>
      <w:r>
        <w:rPr>
          <w:rFonts w:ascii="Calibri" w:eastAsia="Calibri" w:hAnsi="Calibri" w:cs="Calibri"/>
          <w:b/>
          <w:bCs/>
          <w:sz w:val="22"/>
          <w:szCs w:val="22"/>
        </w:rPr>
        <w:t xml:space="preserve">CONTRATADA </w:t>
      </w:r>
      <w:r>
        <w:rPr>
          <w:rFonts w:ascii="Calibri" w:eastAsia="Calibri" w:hAnsi="Calibri" w:cs="Calibri"/>
          <w:sz w:val="22"/>
          <w:szCs w:val="22"/>
        </w:rPr>
        <w:t>deverá dispor de equipe de suporte técnico 24 horas por dia, 7 dias por semana, para atendimento a dúvidas e assistências técnicas a todos os recursos, bem como esclarecimentos aos usuários quanto à utilização.</w:t>
      </w:r>
    </w:p>
    <w:p w14:paraId="5BB034A7"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lastRenderedPageBreak/>
        <w:t>5.5</w:t>
      </w:r>
      <w:r>
        <w:rPr>
          <w:rFonts w:ascii="Calibri" w:eastAsia="Calibri" w:hAnsi="Calibri" w:cs="Calibri"/>
          <w:sz w:val="22"/>
          <w:szCs w:val="22"/>
        </w:rPr>
        <w:t>.</w:t>
      </w:r>
      <w:r>
        <w:rPr>
          <w:rFonts w:ascii="Calibri" w:eastAsia="Calibri" w:hAnsi="Calibri" w:cs="Calibri"/>
          <w:b/>
          <w:bCs/>
          <w:sz w:val="22"/>
          <w:szCs w:val="22"/>
        </w:rPr>
        <w:t xml:space="preserve">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deverá disponibilizar software tipo ‘Service Desk’ para facilitar a comunicação, realização de chamados, e controle das operações de suporte previstas.</w:t>
      </w:r>
    </w:p>
    <w:p w14:paraId="11E0D286" w14:textId="77777777" w:rsidR="00CC1402" w:rsidRDefault="00000000">
      <w:pPr>
        <w:spacing w:after="120" w:line="276" w:lineRule="auto"/>
        <w:ind w:left="720"/>
        <w:jc w:val="both"/>
        <w:rPr>
          <w:rFonts w:ascii="Calibri" w:eastAsia="Calibri" w:hAnsi="Calibri" w:cs="Calibri"/>
          <w:b/>
          <w:bCs/>
          <w:sz w:val="22"/>
          <w:szCs w:val="22"/>
        </w:rPr>
      </w:pPr>
      <w:r>
        <w:rPr>
          <w:rFonts w:ascii="Calibri" w:eastAsia="Calibri" w:hAnsi="Calibri" w:cs="Calibri"/>
          <w:b/>
          <w:bCs/>
          <w:sz w:val="22"/>
          <w:szCs w:val="22"/>
        </w:rPr>
        <w:t xml:space="preserve">5.5.1. </w:t>
      </w:r>
      <w:r>
        <w:rPr>
          <w:rFonts w:ascii="Calibri" w:eastAsia="Calibri" w:hAnsi="Calibri" w:cs="Calibri"/>
          <w:sz w:val="22"/>
          <w:szCs w:val="22"/>
        </w:rPr>
        <w:t>O software deverá manter registro de todos os chamados em ferramenta de com número de protocolo, tempo de atendimento e solução.</w:t>
      </w:r>
    </w:p>
    <w:p w14:paraId="78F908B6"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CLÁUSULA SEXTA – DA AFERIÇÃO DOS SERVIÇOS E DO RECEBIMENTO PROVISÓRIO E DEFINITIVO</w:t>
      </w:r>
    </w:p>
    <w:p w14:paraId="04D02A81"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6.1. DA AFERIÇÃO DOS SERVIÇOS PRESTADOS</w:t>
      </w:r>
    </w:p>
    <w:p w14:paraId="40FB380F"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6.1.1.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apresentar, mensalmente, até o </w:t>
      </w:r>
      <w:r>
        <w:rPr>
          <w:rFonts w:ascii="Calibri" w:eastAsia="Calibri" w:hAnsi="Calibri" w:cs="Calibri"/>
          <w:b/>
          <w:bCs/>
          <w:sz w:val="22"/>
          <w:szCs w:val="22"/>
        </w:rPr>
        <w:t>5º (quinto) dia útil</w:t>
      </w:r>
      <w:r>
        <w:rPr>
          <w:rFonts w:ascii="Calibri" w:eastAsia="Calibri" w:hAnsi="Calibri" w:cs="Calibri"/>
          <w:sz w:val="22"/>
          <w:szCs w:val="22"/>
        </w:rPr>
        <w:t xml:space="preserve"> do mês subsequente à prestação dos serviços, relatórios gerenciais em formato digital, contendo, no mínimo, as seguintes informações relativas à execução dos serviços no mês anterior:</w:t>
      </w:r>
    </w:p>
    <w:p w14:paraId="00A25CD6" w14:textId="77777777" w:rsidR="00CC1402" w:rsidRDefault="00000000">
      <w:pPr>
        <w:numPr>
          <w:ilvl w:val="0"/>
          <w:numId w:val="23"/>
        </w:numPr>
        <w:spacing w:before="240" w:after="240" w:line="276" w:lineRule="auto"/>
        <w:jc w:val="both"/>
        <w:rPr>
          <w:rFonts w:ascii="Calibri" w:eastAsia="Calibri" w:hAnsi="Calibri" w:cs="Calibri"/>
          <w:b/>
          <w:bCs/>
          <w:sz w:val="22"/>
          <w:szCs w:val="22"/>
        </w:rPr>
      </w:pPr>
      <w:r>
        <w:rPr>
          <w:rFonts w:ascii="Calibri" w:eastAsia="Calibri" w:hAnsi="Calibri" w:cs="Calibri"/>
          <w:b/>
          <w:bCs/>
          <w:sz w:val="22"/>
          <w:szCs w:val="22"/>
        </w:rPr>
        <w:t>Disponibilidade do serviço</w:t>
      </w:r>
      <w:r>
        <w:rPr>
          <w:rFonts w:ascii="Calibri" w:eastAsia="Calibri" w:hAnsi="Calibri" w:cs="Calibri"/>
          <w:sz w:val="22"/>
          <w:szCs w:val="22"/>
        </w:rPr>
        <w:t xml:space="preserve"> (site, aplicativo, chat de texto e videochamada) no período de referência, com indicação dos períodos de indisponibilidade, expressos em minutos.</w:t>
      </w:r>
    </w:p>
    <w:p w14:paraId="0C92E817" w14:textId="77777777" w:rsidR="00D63246" w:rsidRPr="00D63246" w:rsidRDefault="00000000" w:rsidP="00D63246">
      <w:pPr>
        <w:numPr>
          <w:ilvl w:val="0"/>
          <w:numId w:val="23"/>
        </w:numPr>
        <w:spacing w:line="276" w:lineRule="auto"/>
        <w:jc w:val="both"/>
        <w:rPr>
          <w:rFonts w:ascii="Calibri" w:eastAsia="Calibri" w:hAnsi="Calibri" w:cs="Calibri"/>
          <w:b/>
          <w:bCs/>
          <w:sz w:val="22"/>
          <w:szCs w:val="22"/>
        </w:rPr>
      </w:pPr>
      <w:r>
        <w:rPr>
          <w:rFonts w:ascii="Calibri" w:eastAsia="Calibri" w:hAnsi="Calibri" w:cs="Calibri"/>
          <w:b/>
          <w:bCs/>
          <w:sz w:val="22"/>
          <w:szCs w:val="22"/>
        </w:rPr>
        <w:t>Número total de atendimentos realizados no mês</w:t>
      </w:r>
      <w:r>
        <w:rPr>
          <w:rFonts w:ascii="Calibri" w:eastAsia="Calibri" w:hAnsi="Calibri" w:cs="Calibri"/>
          <w:sz w:val="22"/>
          <w:szCs w:val="22"/>
        </w:rPr>
        <w:t>, com identificação anonimizada do usuário e respectiva data do atendimento, discriminados segundo os desfechos:</w:t>
      </w:r>
    </w:p>
    <w:p w14:paraId="05385C01" w14:textId="003F0441" w:rsidR="00D63246" w:rsidRDefault="00000000" w:rsidP="00D63246">
      <w:pPr>
        <w:spacing w:line="276" w:lineRule="auto"/>
        <w:ind w:left="720"/>
        <w:jc w:val="both"/>
        <w:rPr>
          <w:rFonts w:ascii="Calibri" w:eastAsia="Calibri" w:hAnsi="Calibri" w:cs="Calibri"/>
          <w:b/>
          <w:bCs/>
          <w:sz w:val="22"/>
          <w:szCs w:val="22"/>
        </w:rPr>
      </w:pPr>
      <w:r>
        <w:rPr>
          <w:rFonts w:ascii="Calibri" w:eastAsia="Calibri" w:hAnsi="Calibri" w:cs="Calibri"/>
          <w:b/>
          <w:bCs/>
          <w:sz w:val="22"/>
          <w:szCs w:val="22"/>
        </w:rPr>
        <w:t>b.1)</w:t>
      </w:r>
      <w:r>
        <w:rPr>
          <w:rFonts w:ascii="Calibri" w:eastAsia="Calibri" w:hAnsi="Calibri" w:cs="Calibri"/>
          <w:sz w:val="22"/>
          <w:szCs w:val="22"/>
        </w:rPr>
        <w:t xml:space="preserve"> Atendimentos com desistência na etapa inicial;</w:t>
      </w:r>
    </w:p>
    <w:p w14:paraId="1CCE0E93" w14:textId="77777777" w:rsidR="00D63246" w:rsidRDefault="00000000" w:rsidP="00D63246">
      <w:pPr>
        <w:spacing w:line="276" w:lineRule="auto"/>
        <w:ind w:left="720"/>
        <w:jc w:val="both"/>
        <w:rPr>
          <w:rFonts w:ascii="Calibri" w:eastAsia="Calibri" w:hAnsi="Calibri" w:cs="Calibri"/>
          <w:sz w:val="22"/>
          <w:szCs w:val="22"/>
        </w:rPr>
      </w:pPr>
      <w:r w:rsidRPr="00D63246">
        <w:rPr>
          <w:rFonts w:ascii="Calibri" w:eastAsia="Calibri" w:hAnsi="Calibri" w:cs="Calibri"/>
          <w:b/>
          <w:bCs/>
          <w:sz w:val="22"/>
          <w:szCs w:val="22"/>
        </w:rPr>
        <w:t xml:space="preserve">b.2) </w:t>
      </w:r>
      <w:r w:rsidRPr="00D63246">
        <w:rPr>
          <w:rFonts w:ascii="Calibri" w:eastAsia="Calibri" w:hAnsi="Calibri" w:cs="Calibri"/>
          <w:sz w:val="22"/>
          <w:szCs w:val="22"/>
        </w:rPr>
        <w:t>Atendimentos com abandono antes da conclusão;</w:t>
      </w:r>
    </w:p>
    <w:p w14:paraId="477409F1" w14:textId="77777777" w:rsidR="00D63246" w:rsidRDefault="00000000" w:rsidP="00D63246">
      <w:pPr>
        <w:spacing w:line="276" w:lineRule="auto"/>
        <w:ind w:left="720"/>
        <w:jc w:val="both"/>
        <w:rPr>
          <w:rFonts w:ascii="Calibri" w:eastAsia="Calibri" w:hAnsi="Calibri" w:cs="Calibri"/>
          <w:sz w:val="22"/>
          <w:szCs w:val="22"/>
        </w:rPr>
      </w:pPr>
      <w:r w:rsidRPr="00D63246">
        <w:rPr>
          <w:rFonts w:ascii="Calibri" w:eastAsia="Calibri" w:hAnsi="Calibri" w:cs="Calibri"/>
          <w:b/>
          <w:bCs/>
          <w:sz w:val="22"/>
          <w:szCs w:val="22"/>
        </w:rPr>
        <w:t>b.3)</w:t>
      </w:r>
      <w:r w:rsidRPr="00D63246">
        <w:rPr>
          <w:rFonts w:ascii="Calibri" w:eastAsia="Calibri" w:hAnsi="Calibri" w:cs="Calibri"/>
          <w:sz w:val="22"/>
          <w:szCs w:val="22"/>
        </w:rPr>
        <w:t xml:space="preserve"> Atendimentos com desfecho em informações sobre serviços/oferta de orientações gerais em saúde;</w:t>
      </w:r>
    </w:p>
    <w:p w14:paraId="05F48B61" w14:textId="77777777" w:rsidR="00D63246" w:rsidRDefault="00000000" w:rsidP="00D63246">
      <w:pPr>
        <w:spacing w:line="276" w:lineRule="auto"/>
        <w:ind w:left="720"/>
        <w:jc w:val="both"/>
        <w:rPr>
          <w:rFonts w:ascii="Calibri" w:eastAsia="Calibri" w:hAnsi="Calibri" w:cs="Calibri"/>
          <w:sz w:val="22"/>
          <w:szCs w:val="22"/>
        </w:rPr>
      </w:pPr>
      <w:r w:rsidRPr="00D63246">
        <w:rPr>
          <w:rFonts w:ascii="Calibri" w:eastAsia="Calibri" w:hAnsi="Calibri" w:cs="Calibri"/>
          <w:b/>
          <w:bCs/>
          <w:sz w:val="22"/>
          <w:szCs w:val="22"/>
        </w:rPr>
        <w:t>b.4)</w:t>
      </w:r>
      <w:r w:rsidRPr="00D63246">
        <w:rPr>
          <w:rFonts w:ascii="Calibri" w:eastAsia="Calibri" w:hAnsi="Calibri" w:cs="Calibri"/>
          <w:sz w:val="22"/>
          <w:szCs w:val="22"/>
        </w:rPr>
        <w:t xml:space="preserve"> Atendimentos com desfecho em consulta de enfermagem;</w:t>
      </w:r>
    </w:p>
    <w:p w14:paraId="427600F0" w14:textId="440EC064" w:rsidR="00D63246" w:rsidRDefault="00000000" w:rsidP="00D63246">
      <w:pPr>
        <w:spacing w:line="276" w:lineRule="auto"/>
        <w:ind w:left="720"/>
        <w:jc w:val="both"/>
        <w:rPr>
          <w:rFonts w:ascii="Calibri" w:eastAsia="Calibri" w:hAnsi="Calibri" w:cs="Calibri"/>
          <w:sz w:val="22"/>
          <w:szCs w:val="22"/>
        </w:rPr>
      </w:pPr>
      <w:r w:rsidRPr="00D63246">
        <w:rPr>
          <w:rFonts w:ascii="Calibri" w:eastAsia="Calibri" w:hAnsi="Calibri" w:cs="Calibri"/>
          <w:b/>
          <w:bCs/>
          <w:sz w:val="22"/>
          <w:szCs w:val="22"/>
        </w:rPr>
        <w:t>b.5)</w:t>
      </w:r>
      <w:r w:rsidRPr="00D63246">
        <w:rPr>
          <w:rFonts w:ascii="Calibri" w:eastAsia="Calibri" w:hAnsi="Calibri" w:cs="Calibri"/>
          <w:sz w:val="22"/>
          <w:szCs w:val="22"/>
        </w:rPr>
        <w:t xml:space="preserve"> Atendimentos com desfecho em consulta médica.</w:t>
      </w:r>
    </w:p>
    <w:p w14:paraId="2BF202A5" w14:textId="77777777" w:rsidR="00D63246" w:rsidRPr="00D63246" w:rsidRDefault="00D63246" w:rsidP="00D63246">
      <w:pPr>
        <w:spacing w:line="276" w:lineRule="auto"/>
        <w:ind w:left="720"/>
        <w:jc w:val="both"/>
        <w:rPr>
          <w:rFonts w:ascii="Calibri" w:eastAsia="Calibri" w:hAnsi="Calibri" w:cs="Calibri"/>
          <w:sz w:val="22"/>
          <w:szCs w:val="22"/>
        </w:rPr>
      </w:pPr>
    </w:p>
    <w:p w14:paraId="05F3AD71" w14:textId="77777777" w:rsidR="00D63246" w:rsidRPr="00D63246" w:rsidRDefault="00000000" w:rsidP="00D63246">
      <w:pPr>
        <w:numPr>
          <w:ilvl w:val="0"/>
          <w:numId w:val="23"/>
        </w:numPr>
        <w:spacing w:line="276" w:lineRule="auto"/>
        <w:jc w:val="both"/>
        <w:rPr>
          <w:rFonts w:ascii="Calibri" w:eastAsia="Calibri" w:hAnsi="Calibri" w:cs="Calibri"/>
          <w:b/>
          <w:bCs/>
          <w:sz w:val="22"/>
          <w:szCs w:val="22"/>
        </w:rPr>
      </w:pPr>
      <w:r>
        <w:rPr>
          <w:rFonts w:ascii="Calibri" w:eastAsia="Calibri" w:hAnsi="Calibri" w:cs="Calibri"/>
          <w:b/>
          <w:bCs/>
          <w:sz w:val="22"/>
          <w:szCs w:val="22"/>
        </w:rPr>
        <w:t>Proporção de atendimentos realizados dentro e fora dos tempos máximos</w:t>
      </w:r>
      <w:r>
        <w:rPr>
          <w:rFonts w:ascii="Calibri" w:eastAsia="Calibri" w:hAnsi="Calibri" w:cs="Calibri"/>
          <w:sz w:val="22"/>
          <w:szCs w:val="22"/>
        </w:rPr>
        <w:t xml:space="preserve"> estabelecidos no subitem </w:t>
      </w:r>
      <w:r>
        <w:rPr>
          <w:rFonts w:ascii="Calibri" w:eastAsia="Calibri" w:hAnsi="Calibri" w:cs="Calibri"/>
          <w:b/>
          <w:bCs/>
          <w:sz w:val="22"/>
          <w:szCs w:val="22"/>
        </w:rPr>
        <w:t>3.8.3.3</w:t>
      </w:r>
      <w:r>
        <w:rPr>
          <w:rFonts w:ascii="Calibri" w:eastAsia="Calibri" w:hAnsi="Calibri" w:cs="Calibri"/>
          <w:sz w:val="22"/>
          <w:szCs w:val="22"/>
        </w:rPr>
        <w:t xml:space="preserve"> deste instrumento, para cada uma das seguintes modalidades:</w:t>
      </w:r>
    </w:p>
    <w:p w14:paraId="2E3AE47E" w14:textId="77777777" w:rsidR="00D63246" w:rsidRDefault="00000000" w:rsidP="00D63246">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c.1) </w:t>
      </w:r>
      <w:r>
        <w:rPr>
          <w:rFonts w:ascii="Calibri" w:eastAsia="Calibri" w:hAnsi="Calibri" w:cs="Calibri"/>
          <w:sz w:val="22"/>
          <w:szCs w:val="22"/>
        </w:rPr>
        <w:t>Atendimento Inicial;</w:t>
      </w:r>
    </w:p>
    <w:p w14:paraId="137BBBB0" w14:textId="77777777" w:rsidR="00D63246" w:rsidRDefault="00000000" w:rsidP="00D63246">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c.2) </w:t>
      </w:r>
      <w:r>
        <w:rPr>
          <w:rFonts w:ascii="Calibri" w:eastAsia="Calibri" w:hAnsi="Calibri" w:cs="Calibri"/>
          <w:sz w:val="22"/>
          <w:szCs w:val="22"/>
        </w:rPr>
        <w:t>Acolhimento, Escuta Qualificada (triagem) e Classificação de Risco;</w:t>
      </w:r>
    </w:p>
    <w:p w14:paraId="4388B8C9" w14:textId="77777777" w:rsidR="00D63246" w:rsidRDefault="00000000" w:rsidP="00D63246">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c.3) </w:t>
      </w:r>
      <w:r>
        <w:rPr>
          <w:rFonts w:ascii="Calibri" w:eastAsia="Calibri" w:hAnsi="Calibri" w:cs="Calibri"/>
          <w:sz w:val="22"/>
          <w:szCs w:val="22"/>
        </w:rPr>
        <w:t>Teleconsulta de Enfermagem;</w:t>
      </w:r>
    </w:p>
    <w:p w14:paraId="1577C63B" w14:textId="6E07FD2E" w:rsidR="00CC1402" w:rsidRDefault="00000000" w:rsidP="00D63246">
      <w:pPr>
        <w:spacing w:after="200" w:line="276" w:lineRule="auto"/>
        <w:ind w:left="720"/>
        <w:jc w:val="both"/>
        <w:rPr>
          <w:rFonts w:ascii="Calibri" w:eastAsia="Calibri" w:hAnsi="Calibri" w:cs="Calibri"/>
          <w:b/>
          <w:bCs/>
          <w:sz w:val="22"/>
          <w:szCs w:val="22"/>
        </w:rPr>
      </w:pPr>
      <w:r>
        <w:rPr>
          <w:rFonts w:ascii="Calibri" w:eastAsia="Calibri" w:hAnsi="Calibri" w:cs="Calibri"/>
          <w:b/>
          <w:bCs/>
          <w:sz w:val="22"/>
          <w:szCs w:val="22"/>
        </w:rPr>
        <w:t>c.4)</w:t>
      </w:r>
      <w:r>
        <w:rPr>
          <w:rFonts w:ascii="Calibri" w:eastAsia="Calibri" w:hAnsi="Calibri" w:cs="Calibri"/>
          <w:sz w:val="22"/>
          <w:szCs w:val="22"/>
        </w:rPr>
        <w:t xml:space="preserve"> Teleconsulta Médica.</w:t>
      </w:r>
    </w:p>
    <w:p w14:paraId="2EFC9276" w14:textId="77777777" w:rsidR="00CC1402" w:rsidRDefault="00000000">
      <w:pPr>
        <w:numPr>
          <w:ilvl w:val="0"/>
          <w:numId w:val="23"/>
        </w:numPr>
        <w:spacing w:line="276" w:lineRule="auto"/>
        <w:jc w:val="both"/>
        <w:rPr>
          <w:rFonts w:ascii="Calibri" w:eastAsia="Calibri" w:hAnsi="Calibri" w:cs="Calibri"/>
          <w:b/>
          <w:bCs/>
          <w:sz w:val="22"/>
          <w:szCs w:val="22"/>
        </w:rPr>
      </w:pPr>
      <w:r>
        <w:rPr>
          <w:rFonts w:ascii="Calibri" w:eastAsia="Calibri" w:hAnsi="Calibri" w:cs="Calibri"/>
          <w:b/>
          <w:bCs/>
          <w:sz w:val="22"/>
          <w:szCs w:val="22"/>
        </w:rPr>
        <w:t>Avaliação do grau de satisfação dos usuários</w:t>
      </w:r>
      <w:r>
        <w:rPr>
          <w:rFonts w:ascii="Calibri" w:eastAsia="Calibri" w:hAnsi="Calibri" w:cs="Calibri"/>
          <w:sz w:val="22"/>
          <w:szCs w:val="22"/>
        </w:rPr>
        <w:t>, contendo:</w:t>
      </w:r>
    </w:p>
    <w:p w14:paraId="2A8B8838"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d.1) </w:t>
      </w:r>
      <w:r>
        <w:rPr>
          <w:rFonts w:ascii="Calibri" w:eastAsia="Calibri" w:hAnsi="Calibri" w:cs="Calibri"/>
          <w:sz w:val="22"/>
          <w:szCs w:val="22"/>
        </w:rPr>
        <w:t>Identificação anonimizada do usuário;</w:t>
      </w:r>
    </w:p>
    <w:p w14:paraId="45F58D88"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d.2) </w:t>
      </w:r>
      <w:r>
        <w:rPr>
          <w:rFonts w:ascii="Calibri" w:eastAsia="Calibri" w:hAnsi="Calibri" w:cs="Calibri"/>
          <w:sz w:val="22"/>
          <w:szCs w:val="22"/>
        </w:rPr>
        <w:t>Data do atendimento avaliado;</w:t>
      </w:r>
    </w:p>
    <w:p w14:paraId="7843754B"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d.3) </w:t>
      </w:r>
      <w:r>
        <w:rPr>
          <w:rFonts w:ascii="Calibri" w:eastAsia="Calibri" w:hAnsi="Calibri" w:cs="Calibri"/>
          <w:sz w:val="22"/>
          <w:szCs w:val="22"/>
        </w:rPr>
        <w:t>Grau de satisfação declarado, conforme escala previamente definida (ex.: muito ruim, ruim, regular, bom, ótimo);</w:t>
      </w:r>
    </w:p>
    <w:p w14:paraId="4EF7A4BF"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d.4) </w:t>
      </w:r>
      <w:r>
        <w:rPr>
          <w:rFonts w:ascii="Calibri" w:eastAsia="Calibri" w:hAnsi="Calibri" w:cs="Calibri"/>
          <w:sz w:val="22"/>
          <w:szCs w:val="22"/>
        </w:rPr>
        <w:t>Comentários adicionais, quando houver.</w:t>
      </w:r>
    </w:p>
    <w:p w14:paraId="0D781FD0"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6.1.2. </w:t>
      </w:r>
      <w:r>
        <w:rPr>
          <w:rFonts w:ascii="Calibri" w:eastAsia="Calibri" w:hAnsi="Calibri" w:cs="Calibri"/>
          <w:sz w:val="22"/>
          <w:szCs w:val="22"/>
        </w:rPr>
        <w:t>A prestação de serviço será aferida através de sistema de prontuário eletrônico do município contratante, com análise da produtividade dos profissionais vinculados e do relatório mensal da contratada, por meio de acompanhamento do fiscal do contrato para a efetivação do pagamento.</w:t>
      </w:r>
    </w:p>
    <w:p w14:paraId="54691BAB"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6.1.3.</w:t>
      </w:r>
      <w:r>
        <w:rPr>
          <w:rFonts w:ascii="Calibri" w:eastAsia="Calibri" w:hAnsi="Calibri" w:cs="Calibri"/>
          <w:sz w:val="22"/>
          <w:szCs w:val="22"/>
        </w:rPr>
        <w:t xml:space="preserve"> A </w:t>
      </w:r>
      <w:r>
        <w:rPr>
          <w:rFonts w:ascii="Calibri" w:eastAsia="Calibri" w:hAnsi="Calibri" w:cs="Calibri"/>
          <w:b/>
          <w:bCs/>
          <w:sz w:val="22"/>
          <w:szCs w:val="22"/>
        </w:rPr>
        <w:t xml:space="preserve">CONTRATANTE </w:t>
      </w:r>
      <w:r>
        <w:rPr>
          <w:rFonts w:ascii="Calibri" w:eastAsia="Calibri" w:hAnsi="Calibri" w:cs="Calibri"/>
          <w:sz w:val="22"/>
          <w:szCs w:val="22"/>
        </w:rPr>
        <w:t>reserva-se o direito de requisitar, a qualquer tempo, informações complementares necessárias para fins de verificação da regularidade, qualidade e efetiva prestação dos serviços contratados, sem prejuízo das obrigações regulares previstas neste instrumento e no Termo de Referência.</w:t>
      </w:r>
    </w:p>
    <w:p w14:paraId="5F57564C"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6.2. DAS MEDIÇÕES DE METAS E INDICADORES DE DESEMPENHO</w:t>
      </w:r>
    </w:p>
    <w:p w14:paraId="34968005" w14:textId="77777777" w:rsidR="00CC1402" w:rsidRDefault="00000000">
      <w:pPr>
        <w:spacing w:line="276" w:lineRule="auto"/>
        <w:jc w:val="both"/>
        <w:rPr>
          <w:rFonts w:ascii="Calibri" w:eastAsia="Calibri" w:hAnsi="Calibri" w:cs="Calibri"/>
          <w:sz w:val="22"/>
          <w:szCs w:val="22"/>
        </w:rPr>
      </w:pPr>
      <w:r>
        <w:rPr>
          <w:rFonts w:ascii="Calibri" w:eastAsia="Calibri" w:hAnsi="Calibri" w:cs="Calibri"/>
          <w:b/>
          <w:bCs/>
          <w:sz w:val="22"/>
          <w:szCs w:val="22"/>
        </w:rPr>
        <w:lastRenderedPageBreak/>
        <w:t>6.2.1.</w:t>
      </w:r>
      <w:r>
        <w:rPr>
          <w:rFonts w:ascii="Calibri" w:eastAsia="Calibri" w:hAnsi="Calibri" w:cs="Calibri"/>
          <w:sz w:val="22"/>
          <w:szCs w:val="22"/>
        </w:rPr>
        <w:t xml:space="preserve"> Do valor mensal a ser pago à </w:t>
      </w:r>
      <w:r>
        <w:rPr>
          <w:rFonts w:ascii="Calibri" w:eastAsia="Calibri" w:hAnsi="Calibri" w:cs="Calibri"/>
          <w:b/>
          <w:bCs/>
          <w:sz w:val="22"/>
          <w:szCs w:val="22"/>
        </w:rPr>
        <w:t>CONTRATADA</w:t>
      </w:r>
      <w:r>
        <w:rPr>
          <w:rFonts w:ascii="Calibri" w:eastAsia="Calibri" w:hAnsi="Calibri" w:cs="Calibri"/>
          <w:sz w:val="22"/>
          <w:szCs w:val="22"/>
        </w:rPr>
        <w:t xml:space="preserve">, </w:t>
      </w:r>
      <w:r>
        <w:rPr>
          <w:rFonts w:ascii="Calibri" w:eastAsia="Calibri" w:hAnsi="Calibri" w:cs="Calibri"/>
          <w:b/>
          <w:bCs/>
          <w:sz w:val="22"/>
          <w:szCs w:val="22"/>
        </w:rPr>
        <w:t>70% (setenta por cento)</w:t>
      </w:r>
      <w:r>
        <w:rPr>
          <w:rFonts w:ascii="Calibri" w:eastAsia="Calibri" w:hAnsi="Calibri" w:cs="Calibri"/>
          <w:sz w:val="22"/>
          <w:szCs w:val="22"/>
        </w:rPr>
        <w:t xml:space="preserve"> corresponderá à parcela fixa, enquanto </w:t>
      </w:r>
      <w:r>
        <w:rPr>
          <w:rFonts w:ascii="Calibri" w:eastAsia="Calibri" w:hAnsi="Calibri" w:cs="Calibri"/>
          <w:b/>
          <w:bCs/>
          <w:sz w:val="22"/>
          <w:szCs w:val="22"/>
        </w:rPr>
        <w:t>30% (trinta por cento)</w:t>
      </w:r>
      <w:r>
        <w:rPr>
          <w:rFonts w:ascii="Calibri" w:eastAsia="Calibri" w:hAnsi="Calibri" w:cs="Calibri"/>
          <w:sz w:val="22"/>
          <w:szCs w:val="22"/>
        </w:rPr>
        <w:t xml:space="preserve"> será de natureza variável, sendo até </w:t>
      </w:r>
      <w:r>
        <w:rPr>
          <w:rFonts w:ascii="Calibri" w:eastAsia="Calibri" w:hAnsi="Calibri" w:cs="Calibri"/>
          <w:b/>
          <w:bCs/>
          <w:sz w:val="22"/>
          <w:szCs w:val="22"/>
        </w:rPr>
        <w:t>30% (trinta por cento)</w:t>
      </w:r>
      <w:r>
        <w:rPr>
          <w:rFonts w:ascii="Calibri" w:eastAsia="Calibri" w:hAnsi="Calibri" w:cs="Calibri"/>
          <w:sz w:val="22"/>
          <w:szCs w:val="22"/>
        </w:rPr>
        <w:t xml:space="preserve"> vinculados ao atingimento de metas referentes à indicadores de desempenho.</w:t>
      </w:r>
    </w:p>
    <w:p w14:paraId="0CBA1490" w14:textId="77777777" w:rsidR="00CC1402" w:rsidRDefault="00000000">
      <w:pPr>
        <w:spacing w:after="240" w:line="276" w:lineRule="auto"/>
        <w:ind w:left="720"/>
        <w:jc w:val="both"/>
        <w:rPr>
          <w:rFonts w:ascii="Calibri" w:eastAsia="Calibri" w:hAnsi="Calibri" w:cs="Calibri"/>
          <w:sz w:val="22"/>
          <w:szCs w:val="22"/>
        </w:rPr>
      </w:pPr>
      <w:r>
        <w:rPr>
          <w:rFonts w:ascii="Calibri" w:eastAsia="Calibri" w:hAnsi="Calibri" w:cs="Calibri"/>
          <w:b/>
          <w:bCs/>
          <w:sz w:val="22"/>
          <w:szCs w:val="22"/>
        </w:rPr>
        <w:t>6.2.1.1.</w:t>
      </w:r>
      <w:r>
        <w:rPr>
          <w:rFonts w:ascii="Calibri" w:eastAsia="Calibri" w:hAnsi="Calibri" w:cs="Calibri"/>
          <w:sz w:val="22"/>
          <w:szCs w:val="22"/>
        </w:rPr>
        <w:t xml:space="preserve"> A aferição do cumprimento das metas deverá ser realizada com periodicidade mensal pela </w:t>
      </w:r>
      <w:r>
        <w:rPr>
          <w:rFonts w:ascii="Calibri" w:eastAsia="Calibri" w:hAnsi="Calibri" w:cs="Calibri"/>
          <w:b/>
          <w:bCs/>
          <w:sz w:val="22"/>
          <w:szCs w:val="22"/>
        </w:rPr>
        <w:t>CONTRATANTE</w:t>
      </w:r>
      <w:r>
        <w:rPr>
          <w:rFonts w:ascii="Calibri" w:eastAsia="Calibri" w:hAnsi="Calibri" w:cs="Calibri"/>
          <w:sz w:val="22"/>
          <w:szCs w:val="22"/>
        </w:rPr>
        <w:t>.</w:t>
      </w:r>
    </w:p>
    <w:p w14:paraId="59B39C7F" w14:textId="77777777" w:rsidR="00CC1402" w:rsidRDefault="00000000">
      <w:pPr>
        <w:spacing w:before="240" w:after="240" w:line="276" w:lineRule="auto"/>
        <w:jc w:val="both"/>
        <w:rPr>
          <w:rFonts w:ascii="Calibri" w:eastAsia="Calibri" w:hAnsi="Calibri" w:cs="Calibri"/>
          <w:sz w:val="22"/>
          <w:szCs w:val="22"/>
        </w:rPr>
      </w:pPr>
      <w:r>
        <w:rPr>
          <w:rFonts w:ascii="Calibri" w:eastAsia="Calibri" w:hAnsi="Calibri" w:cs="Calibri"/>
          <w:b/>
          <w:bCs/>
          <w:sz w:val="22"/>
          <w:szCs w:val="22"/>
        </w:rPr>
        <w:t>6.2.2.</w:t>
      </w:r>
      <w:r>
        <w:rPr>
          <w:rFonts w:ascii="Calibri" w:eastAsia="Calibri" w:hAnsi="Calibri" w:cs="Calibri"/>
          <w:sz w:val="22"/>
          <w:szCs w:val="22"/>
        </w:rPr>
        <w:t xml:space="preserve"> A avaliação do desempenho da </w:t>
      </w:r>
      <w:r>
        <w:rPr>
          <w:rFonts w:ascii="Calibri" w:eastAsia="Calibri" w:hAnsi="Calibri" w:cs="Calibri"/>
          <w:b/>
          <w:bCs/>
          <w:sz w:val="22"/>
          <w:szCs w:val="22"/>
        </w:rPr>
        <w:t xml:space="preserve">CONTRATADA </w:t>
      </w:r>
      <w:r>
        <w:rPr>
          <w:rFonts w:ascii="Calibri" w:eastAsia="Calibri" w:hAnsi="Calibri" w:cs="Calibri"/>
          <w:sz w:val="22"/>
          <w:szCs w:val="22"/>
        </w:rPr>
        <w:t xml:space="preserve">será realizada, a critério da </w:t>
      </w:r>
      <w:r>
        <w:rPr>
          <w:rFonts w:ascii="Calibri" w:eastAsia="Calibri" w:hAnsi="Calibri" w:cs="Calibri"/>
          <w:b/>
          <w:bCs/>
          <w:sz w:val="22"/>
          <w:szCs w:val="22"/>
        </w:rPr>
        <w:t>CONTRATANTE</w:t>
      </w:r>
      <w:r>
        <w:rPr>
          <w:rFonts w:ascii="Calibri" w:eastAsia="Calibri" w:hAnsi="Calibri" w:cs="Calibri"/>
          <w:sz w:val="22"/>
          <w:szCs w:val="22"/>
        </w:rPr>
        <w:t>, por meio do fiscal designado para o contrato ou por Comissão de Fiscalização formalmente instituída.</w:t>
      </w:r>
    </w:p>
    <w:p w14:paraId="5A879937" w14:textId="77777777" w:rsidR="00CC1402" w:rsidRDefault="00000000">
      <w:pPr>
        <w:spacing w:before="240" w:after="240" w:line="276" w:lineRule="auto"/>
        <w:jc w:val="both"/>
        <w:rPr>
          <w:rFonts w:ascii="Calibri" w:eastAsia="Calibri" w:hAnsi="Calibri" w:cs="Calibri"/>
          <w:sz w:val="22"/>
          <w:szCs w:val="22"/>
        </w:rPr>
      </w:pPr>
      <w:r>
        <w:rPr>
          <w:rFonts w:ascii="Calibri" w:eastAsia="Calibri" w:hAnsi="Calibri" w:cs="Calibri"/>
          <w:b/>
          <w:bCs/>
          <w:sz w:val="22"/>
          <w:szCs w:val="22"/>
        </w:rPr>
        <w:t>6.2.3.</w:t>
      </w:r>
      <w:r>
        <w:rPr>
          <w:rFonts w:ascii="Calibri" w:eastAsia="Calibri" w:hAnsi="Calibri" w:cs="Calibri"/>
          <w:sz w:val="22"/>
          <w:szCs w:val="22"/>
        </w:rPr>
        <w:t xml:space="preserve"> Na hipótese de impossibilidade de avaliação das metas no período de competência, o valor a ser repassado a título de parcela variável corresponderá à média dos valores pagos nos últimos três meses, sem prejuízo de posterior ajuste compensatório, caso necessário.</w:t>
      </w:r>
    </w:p>
    <w:p w14:paraId="1F0DAE18" w14:textId="77777777" w:rsidR="00CC1402" w:rsidRDefault="00000000">
      <w:pPr>
        <w:spacing w:before="240" w:after="240" w:line="276" w:lineRule="auto"/>
        <w:jc w:val="both"/>
        <w:rPr>
          <w:rFonts w:ascii="Calibri" w:eastAsia="Calibri" w:hAnsi="Calibri" w:cs="Calibri"/>
          <w:sz w:val="22"/>
          <w:szCs w:val="22"/>
        </w:rPr>
      </w:pPr>
      <w:r>
        <w:rPr>
          <w:rFonts w:ascii="Calibri" w:eastAsia="Calibri" w:hAnsi="Calibri" w:cs="Calibri"/>
          <w:b/>
          <w:bCs/>
          <w:sz w:val="22"/>
          <w:szCs w:val="22"/>
        </w:rPr>
        <w:t>6.2.4.</w:t>
      </w:r>
      <w:r>
        <w:rPr>
          <w:rFonts w:ascii="Calibri" w:eastAsia="Calibri" w:hAnsi="Calibri" w:cs="Calibri"/>
          <w:sz w:val="22"/>
          <w:szCs w:val="22"/>
        </w:rPr>
        <w:t xml:space="preserve"> As metas bem como seus respectivos indicadores, critérios de aferição e percentuais de impacto sobre a remuneração variável, estão detalhadamente dispostas na tabela a seguir:</w:t>
      </w:r>
    </w:p>
    <w:sdt>
      <w:sdtPr>
        <w:tag w:val="goog_rdk_2"/>
        <w:id w:val="1004747558"/>
        <w:lock w:val="contentLocked"/>
      </w:sdtPr>
      <w:sdtContent>
        <w:tbl>
          <w:tblPr>
            <w:tblStyle w:val="afa"/>
            <w:tblW w:w="11115" w:type="dxa"/>
            <w:tblInd w:w="-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35"/>
            <w:gridCol w:w="3585"/>
            <w:gridCol w:w="2055"/>
            <w:gridCol w:w="900"/>
            <w:gridCol w:w="1365"/>
            <w:gridCol w:w="1275"/>
          </w:tblGrid>
          <w:tr w:rsidR="00CC1402" w14:paraId="2D834FE6" w14:textId="77777777">
            <w:trPr>
              <w:trHeight w:val="400"/>
            </w:trPr>
            <w:tc>
              <w:tcPr>
                <w:tcW w:w="11115" w:type="dxa"/>
                <w:gridSpan w:val="6"/>
                <w:shd w:val="clear" w:color="auto" w:fill="073763"/>
                <w:tcMar>
                  <w:top w:w="100" w:type="dxa"/>
                  <w:left w:w="100" w:type="dxa"/>
                  <w:bottom w:w="100" w:type="dxa"/>
                  <w:right w:w="100" w:type="dxa"/>
                </w:tcMar>
              </w:tcPr>
              <w:p w14:paraId="6ADCA3C3" w14:textId="77777777" w:rsidR="00CC1402" w:rsidRDefault="00000000">
                <w:pPr>
                  <w:widowControl w:val="0"/>
                  <w:jc w:val="center"/>
                  <w:rPr>
                    <w:rFonts w:ascii="Calibri" w:eastAsia="Calibri" w:hAnsi="Calibri" w:cs="Calibri"/>
                    <w:b/>
                    <w:bCs/>
                    <w:color w:val="FFFFFF"/>
                  </w:rPr>
                </w:pPr>
                <w:r>
                  <w:rPr>
                    <w:rFonts w:ascii="Calibri" w:eastAsia="Calibri" w:hAnsi="Calibri" w:cs="Calibri"/>
                    <w:b/>
                    <w:bCs/>
                    <w:color w:val="FFFFFF"/>
                  </w:rPr>
                  <w:t>PRONTO ATENDIMENTO VIRTUAL - METAS</w:t>
                </w:r>
              </w:p>
            </w:tc>
          </w:tr>
          <w:tr w:rsidR="00CC1402" w14:paraId="1AB07B9C" w14:textId="77777777">
            <w:tc>
              <w:tcPr>
                <w:tcW w:w="1935" w:type="dxa"/>
                <w:shd w:val="clear" w:color="auto" w:fill="CFE2F3"/>
                <w:tcMar>
                  <w:top w:w="100" w:type="dxa"/>
                  <w:left w:w="100" w:type="dxa"/>
                  <w:bottom w:w="100" w:type="dxa"/>
                  <w:right w:w="100" w:type="dxa"/>
                </w:tcMar>
              </w:tcPr>
              <w:p w14:paraId="219CFF4D" w14:textId="77777777" w:rsidR="00CC1402" w:rsidRDefault="00000000">
                <w:pPr>
                  <w:widowControl w:val="0"/>
                  <w:jc w:val="center"/>
                  <w:rPr>
                    <w:rFonts w:ascii="Calibri" w:eastAsia="Calibri" w:hAnsi="Calibri" w:cs="Calibri"/>
                    <w:b/>
                    <w:bCs/>
                  </w:rPr>
                </w:pPr>
                <w:r>
                  <w:rPr>
                    <w:rFonts w:ascii="Calibri" w:eastAsia="Calibri" w:hAnsi="Calibri" w:cs="Calibri"/>
                    <w:b/>
                    <w:bCs/>
                  </w:rPr>
                  <w:t>Indicador</w:t>
                </w:r>
              </w:p>
            </w:tc>
            <w:tc>
              <w:tcPr>
                <w:tcW w:w="3585" w:type="dxa"/>
                <w:shd w:val="clear" w:color="auto" w:fill="CFE2F3"/>
                <w:tcMar>
                  <w:top w:w="100" w:type="dxa"/>
                  <w:left w:w="100" w:type="dxa"/>
                  <w:bottom w:w="100" w:type="dxa"/>
                  <w:right w:w="100" w:type="dxa"/>
                </w:tcMar>
              </w:tcPr>
              <w:p w14:paraId="1EFAF129" w14:textId="77777777" w:rsidR="00CC1402" w:rsidRDefault="00000000">
                <w:pPr>
                  <w:widowControl w:val="0"/>
                  <w:jc w:val="center"/>
                  <w:rPr>
                    <w:rFonts w:ascii="Calibri" w:eastAsia="Calibri" w:hAnsi="Calibri" w:cs="Calibri"/>
                    <w:b/>
                    <w:bCs/>
                  </w:rPr>
                </w:pPr>
                <w:r>
                  <w:rPr>
                    <w:rFonts w:ascii="Calibri" w:eastAsia="Calibri" w:hAnsi="Calibri" w:cs="Calibri"/>
                    <w:b/>
                    <w:bCs/>
                  </w:rPr>
                  <w:t>Descrição</w:t>
                </w:r>
              </w:p>
            </w:tc>
            <w:tc>
              <w:tcPr>
                <w:tcW w:w="2055" w:type="dxa"/>
                <w:shd w:val="clear" w:color="auto" w:fill="CFE2F3"/>
                <w:tcMar>
                  <w:top w:w="100" w:type="dxa"/>
                  <w:left w:w="100" w:type="dxa"/>
                  <w:bottom w:w="100" w:type="dxa"/>
                  <w:right w:w="100" w:type="dxa"/>
                </w:tcMar>
              </w:tcPr>
              <w:p w14:paraId="1C02709D" w14:textId="77777777" w:rsidR="00CC1402" w:rsidRDefault="00000000">
                <w:pPr>
                  <w:widowControl w:val="0"/>
                  <w:jc w:val="center"/>
                  <w:rPr>
                    <w:rFonts w:ascii="Calibri" w:eastAsia="Calibri" w:hAnsi="Calibri" w:cs="Calibri"/>
                    <w:b/>
                    <w:bCs/>
                  </w:rPr>
                </w:pPr>
                <w:r>
                  <w:rPr>
                    <w:rFonts w:ascii="Calibri" w:eastAsia="Calibri" w:hAnsi="Calibri" w:cs="Calibri"/>
                    <w:b/>
                    <w:bCs/>
                  </w:rPr>
                  <w:t>Cálculo</w:t>
                </w:r>
              </w:p>
            </w:tc>
            <w:tc>
              <w:tcPr>
                <w:tcW w:w="900" w:type="dxa"/>
                <w:shd w:val="clear" w:color="auto" w:fill="CFE2F3"/>
                <w:tcMar>
                  <w:top w:w="100" w:type="dxa"/>
                  <w:left w:w="100" w:type="dxa"/>
                  <w:bottom w:w="100" w:type="dxa"/>
                  <w:right w:w="100" w:type="dxa"/>
                </w:tcMar>
              </w:tcPr>
              <w:p w14:paraId="24A6EBC9" w14:textId="77777777" w:rsidR="00CC1402" w:rsidRDefault="00000000">
                <w:pPr>
                  <w:widowControl w:val="0"/>
                  <w:jc w:val="center"/>
                  <w:rPr>
                    <w:rFonts w:ascii="Calibri" w:eastAsia="Calibri" w:hAnsi="Calibri" w:cs="Calibri"/>
                    <w:b/>
                    <w:bCs/>
                  </w:rPr>
                </w:pPr>
                <w:r>
                  <w:rPr>
                    <w:rFonts w:ascii="Calibri" w:eastAsia="Calibri" w:hAnsi="Calibri" w:cs="Calibri"/>
                    <w:b/>
                    <w:bCs/>
                  </w:rPr>
                  <w:t>Meta</w:t>
                </w:r>
              </w:p>
            </w:tc>
            <w:tc>
              <w:tcPr>
                <w:tcW w:w="1365" w:type="dxa"/>
                <w:shd w:val="clear" w:color="auto" w:fill="CFE2F3"/>
                <w:tcMar>
                  <w:top w:w="100" w:type="dxa"/>
                  <w:left w:w="100" w:type="dxa"/>
                  <w:bottom w:w="100" w:type="dxa"/>
                  <w:right w:w="100" w:type="dxa"/>
                </w:tcMar>
              </w:tcPr>
              <w:p w14:paraId="32B05310" w14:textId="77777777" w:rsidR="00CC1402" w:rsidRDefault="00000000">
                <w:pPr>
                  <w:widowControl w:val="0"/>
                  <w:jc w:val="center"/>
                  <w:rPr>
                    <w:rFonts w:ascii="Calibri" w:eastAsia="Calibri" w:hAnsi="Calibri" w:cs="Calibri"/>
                    <w:b/>
                    <w:bCs/>
                  </w:rPr>
                </w:pPr>
                <w:r>
                  <w:rPr>
                    <w:rFonts w:ascii="Calibri" w:eastAsia="Calibri" w:hAnsi="Calibri" w:cs="Calibri"/>
                    <w:b/>
                    <w:bCs/>
                  </w:rPr>
                  <w:t>Variação (%)</w:t>
                </w:r>
              </w:p>
            </w:tc>
            <w:tc>
              <w:tcPr>
                <w:tcW w:w="1275" w:type="dxa"/>
                <w:shd w:val="clear" w:color="auto" w:fill="CFE2F3"/>
                <w:tcMar>
                  <w:top w:w="100" w:type="dxa"/>
                  <w:left w:w="100" w:type="dxa"/>
                  <w:bottom w:w="100" w:type="dxa"/>
                  <w:right w:w="100" w:type="dxa"/>
                </w:tcMar>
              </w:tcPr>
              <w:p w14:paraId="316F6CDF" w14:textId="77777777" w:rsidR="00CC1402" w:rsidRDefault="00000000">
                <w:pPr>
                  <w:widowControl w:val="0"/>
                  <w:jc w:val="center"/>
                  <w:rPr>
                    <w:rFonts w:ascii="Calibri" w:eastAsia="Calibri" w:hAnsi="Calibri" w:cs="Calibri"/>
                    <w:b/>
                    <w:bCs/>
                  </w:rPr>
                </w:pPr>
                <w:r>
                  <w:rPr>
                    <w:rFonts w:ascii="Calibri" w:eastAsia="Calibri" w:hAnsi="Calibri" w:cs="Calibri"/>
                    <w:b/>
                    <w:bCs/>
                  </w:rPr>
                  <w:t>Pontuação</w:t>
                </w:r>
              </w:p>
            </w:tc>
          </w:tr>
          <w:tr w:rsidR="00CC1402" w14:paraId="5985940A" w14:textId="77777777">
            <w:trPr>
              <w:trHeight w:val="807"/>
            </w:trPr>
            <w:tc>
              <w:tcPr>
                <w:tcW w:w="1935" w:type="dxa"/>
                <w:vMerge w:val="restart"/>
                <w:shd w:val="clear" w:color="auto" w:fill="F3F3F3"/>
                <w:tcMar>
                  <w:top w:w="100" w:type="dxa"/>
                  <w:left w:w="100" w:type="dxa"/>
                  <w:bottom w:w="100" w:type="dxa"/>
                  <w:right w:w="100" w:type="dxa"/>
                </w:tcMar>
                <w:vAlign w:val="center"/>
              </w:tcPr>
              <w:p w14:paraId="7F82C5EB" w14:textId="77777777" w:rsidR="00CC1402" w:rsidRDefault="00000000">
                <w:pPr>
                  <w:widowControl w:val="0"/>
                  <w:jc w:val="center"/>
                  <w:rPr>
                    <w:rFonts w:ascii="Calibri" w:eastAsia="Calibri" w:hAnsi="Calibri" w:cs="Calibri"/>
                  </w:rPr>
                </w:pPr>
                <w:r>
                  <w:rPr>
                    <w:rFonts w:ascii="Calibri" w:eastAsia="Calibri" w:hAnsi="Calibri" w:cs="Calibri"/>
                  </w:rPr>
                  <w:t>Tempo de espera para o primeiro atendimento</w:t>
                </w:r>
              </w:p>
            </w:tc>
            <w:tc>
              <w:tcPr>
                <w:tcW w:w="3585" w:type="dxa"/>
                <w:vMerge w:val="restart"/>
                <w:shd w:val="clear" w:color="auto" w:fill="F3F3F3"/>
                <w:tcMar>
                  <w:top w:w="100" w:type="dxa"/>
                  <w:left w:w="100" w:type="dxa"/>
                  <w:bottom w:w="100" w:type="dxa"/>
                  <w:right w:w="100" w:type="dxa"/>
                </w:tcMar>
                <w:vAlign w:val="center"/>
              </w:tcPr>
              <w:p w14:paraId="56EFB5B1" w14:textId="77777777" w:rsidR="00CC1402" w:rsidRDefault="00000000">
                <w:pPr>
                  <w:widowControl w:val="0"/>
                  <w:jc w:val="center"/>
                  <w:rPr>
                    <w:rFonts w:ascii="Calibri" w:eastAsia="Calibri" w:hAnsi="Calibri" w:cs="Calibri"/>
                  </w:rPr>
                </w:pPr>
                <w:r>
                  <w:rPr>
                    <w:rFonts w:ascii="Calibri" w:eastAsia="Calibri" w:hAnsi="Calibri" w:cs="Calibri"/>
                  </w:rPr>
                  <w:t>Percentual de atendimentos iniciados em até 30 segundos, calculado pela razão entre o número de pacientes atendidos nesse intervalo de tempo e o total de pacientes atendidos no período de apuração.</w:t>
                </w:r>
              </w:p>
            </w:tc>
            <w:tc>
              <w:tcPr>
                <w:tcW w:w="2055" w:type="dxa"/>
                <w:vMerge w:val="restart"/>
                <w:shd w:val="clear" w:color="auto" w:fill="F3F3F3"/>
                <w:tcMar>
                  <w:top w:w="100" w:type="dxa"/>
                  <w:left w:w="100" w:type="dxa"/>
                  <w:bottom w:w="100" w:type="dxa"/>
                  <w:right w:w="100" w:type="dxa"/>
                </w:tcMar>
                <w:vAlign w:val="center"/>
              </w:tcPr>
              <w:p w14:paraId="451A21BD" w14:textId="77777777" w:rsidR="00CC1402" w:rsidRDefault="00000000">
                <w:pPr>
                  <w:widowControl w:val="0"/>
                  <w:jc w:val="center"/>
                  <w:rPr>
                    <w:rFonts w:ascii="Calibri" w:eastAsia="Calibri" w:hAnsi="Calibri" w:cs="Calibri"/>
                  </w:rPr>
                </w:pPr>
                <w:r>
                  <w:rPr>
                    <w:rFonts w:ascii="Calibri" w:eastAsia="Calibri" w:hAnsi="Calibri" w:cs="Calibri"/>
                  </w:rPr>
                  <w:t>(Nº de pacientes atendidos em até 30 segundos / Nº de pacientes atendidos pelo serviço) X 100</w:t>
                </w:r>
              </w:p>
            </w:tc>
            <w:tc>
              <w:tcPr>
                <w:tcW w:w="900" w:type="dxa"/>
                <w:vMerge w:val="restart"/>
                <w:shd w:val="clear" w:color="auto" w:fill="F3F3F3"/>
                <w:tcMar>
                  <w:top w:w="100" w:type="dxa"/>
                  <w:left w:w="100" w:type="dxa"/>
                  <w:bottom w:w="100" w:type="dxa"/>
                  <w:right w:w="100" w:type="dxa"/>
                </w:tcMar>
                <w:vAlign w:val="center"/>
              </w:tcPr>
              <w:p w14:paraId="168D32B8" w14:textId="77777777" w:rsidR="00CC1402" w:rsidRDefault="00000000">
                <w:pPr>
                  <w:widowControl w:val="0"/>
                  <w:jc w:val="center"/>
                  <w:rPr>
                    <w:rFonts w:ascii="Calibri" w:eastAsia="Calibri" w:hAnsi="Calibri" w:cs="Calibri"/>
                  </w:rPr>
                </w:pPr>
                <w:r>
                  <w:rPr>
                    <w:rFonts w:ascii="Calibri" w:eastAsia="Calibri" w:hAnsi="Calibri" w:cs="Calibri"/>
                  </w:rPr>
                  <w:t>≥ 99%</w:t>
                </w:r>
              </w:p>
            </w:tc>
            <w:tc>
              <w:tcPr>
                <w:tcW w:w="1365" w:type="dxa"/>
                <w:shd w:val="clear" w:color="auto" w:fill="F3F3F3"/>
                <w:tcMar>
                  <w:top w:w="100" w:type="dxa"/>
                  <w:left w:w="100" w:type="dxa"/>
                  <w:bottom w:w="100" w:type="dxa"/>
                  <w:right w:w="100" w:type="dxa"/>
                </w:tcMar>
                <w:vAlign w:val="center"/>
              </w:tcPr>
              <w:p w14:paraId="41DF7544" w14:textId="77777777" w:rsidR="00CC1402" w:rsidRDefault="00000000">
                <w:pPr>
                  <w:widowControl w:val="0"/>
                  <w:jc w:val="center"/>
                  <w:rPr>
                    <w:rFonts w:ascii="Calibri" w:eastAsia="Calibri" w:hAnsi="Calibri" w:cs="Calibri"/>
                  </w:rPr>
                </w:pPr>
                <w:r>
                  <w:rPr>
                    <w:rFonts w:ascii="Calibri" w:eastAsia="Calibri" w:hAnsi="Calibri" w:cs="Calibri"/>
                  </w:rPr>
                  <w:t>≥ 99%</w:t>
                </w:r>
              </w:p>
            </w:tc>
            <w:tc>
              <w:tcPr>
                <w:tcW w:w="1275" w:type="dxa"/>
                <w:shd w:val="clear" w:color="auto" w:fill="F3F3F3"/>
                <w:tcMar>
                  <w:top w:w="100" w:type="dxa"/>
                  <w:left w:w="100" w:type="dxa"/>
                  <w:bottom w:w="100" w:type="dxa"/>
                  <w:right w:w="100" w:type="dxa"/>
                </w:tcMar>
                <w:vAlign w:val="center"/>
              </w:tcPr>
              <w:p w14:paraId="34A282ED" w14:textId="77777777" w:rsidR="00CC1402" w:rsidRDefault="00000000">
                <w:pPr>
                  <w:widowControl w:val="0"/>
                  <w:jc w:val="center"/>
                  <w:rPr>
                    <w:rFonts w:ascii="Calibri" w:eastAsia="Calibri" w:hAnsi="Calibri" w:cs="Calibri"/>
                    <w:b/>
                    <w:bCs/>
                  </w:rPr>
                </w:pPr>
                <w:r>
                  <w:rPr>
                    <w:rFonts w:ascii="Calibri" w:eastAsia="Calibri" w:hAnsi="Calibri" w:cs="Calibri"/>
                    <w:b/>
                    <w:bCs/>
                  </w:rPr>
                  <w:t>10</w:t>
                </w:r>
              </w:p>
            </w:tc>
          </w:tr>
          <w:tr w:rsidR="00CC1402" w14:paraId="1B3A6B77" w14:textId="77777777">
            <w:trPr>
              <w:trHeight w:val="510"/>
            </w:trPr>
            <w:tc>
              <w:tcPr>
                <w:tcW w:w="1935" w:type="dxa"/>
                <w:vMerge/>
                <w:shd w:val="clear" w:color="auto" w:fill="F3F3F3"/>
                <w:tcMar>
                  <w:top w:w="100" w:type="dxa"/>
                  <w:left w:w="100" w:type="dxa"/>
                  <w:bottom w:w="100" w:type="dxa"/>
                  <w:right w:w="100" w:type="dxa"/>
                </w:tcMar>
                <w:vAlign w:val="center"/>
              </w:tcPr>
              <w:p w14:paraId="748D2A95" w14:textId="77777777" w:rsidR="00CC1402" w:rsidRDefault="00CC1402">
                <w:pPr>
                  <w:widowControl w:val="0"/>
                  <w:rPr>
                    <w:rFonts w:ascii="Arial" w:eastAsia="Arial" w:hAnsi="Arial" w:cs="Arial"/>
                  </w:rPr>
                </w:pPr>
              </w:p>
            </w:tc>
            <w:tc>
              <w:tcPr>
                <w:tcW w:w="3585" w:type="dxa"/>
                <w:vMerge/>
                <w:shd w:val="clear" w:color="auto" w:fill="F3F3F3"/>
                <w:tcMar>
                  <w:top w:w="100" w:type="dxa"/>
                  <w:left w:w="100" w:type="dxa"/>
                  <w:bottom w:w="100" w:type="dxa"/>
                  <w:right w:w="100" w:type="dxa"/>
                </w:tcMar>
                <w:vAlign w:val="center"/>
              </w:tcPr>
              <w:p w14:paraId="66A785FF" w14:textId="77777777" w:rsidR="00CC1402" w:rsidRDefault="00CC1402">
                <w:pPr>
                  <w:widowControl w:val="0"/>
                  <w:rPr>
                    <w:rFonts w:ascii="Arial" w:eastAsia="Arial" w:hAnsi="Arial" w:cs="Arial"/>
                  </w:rPr>
                </w:pPr>
              </w:p>
            </w:tc>
            <w:tc>
              <w:tcPr>
                <w:tcW w:w="2055" w:type="dxa"/>
                <w:vMerge/>
                <w:shd w:val="clear" w:color="auto" w:fill="F3F3F3"/>
                <w:tcMar>
                  <w:top w:w="100" w:type="dxa"/>
                  <w:left w:w="100" w:type="dxa"/>
                  <w:bottom w:w="100" w:type="dxa"/>
                  <w:right w:w="100" w:type="dxa"/>
                </w:tcMar>
                <w:vAlign w:val="center"/>
              </w:tcPr>
              <w:p w14:paraId="43CC68D2" w14:textId="77777777" w:rsidR="00CC1402" w:rsidRDefault="00CC1402">
                <w:pPr>
                  <w:widowControl w:val="0"/>
                  <w:rPr>
                    <w:rFonts w:ascii="Arial" w:eastAsia="Arial" w:hAnsi="Arial" w:cs="Arial"/>
                  </w:rPr>
                </w:pPr>
              </w:p>
            </w:tc>
            <w:tc>
              <w:tcPr>
                <w:tcW w:w="900" w:type="dxa"/>
                <w:vMerge/>
                <w:shd w:val="clear" w:color="auto" w:fill="F3F3F3"/>
                <w:tcMar>
                  <w:top w:w="100" w:type="dxa"/>
                  <w:left w:w="100" w:type="dxa"/>
                  <w:bottom w:w="100" w:type="dxa"/>
                  <w:right w:w="100" w:type="dxa"/>
                </w:tcMar>
                <w:vAlign w:val="center"/>
              </w:tcPr>
              <w:p w14:paraId="13DE0A52" w14:textId="77777777" w:rsidR="00CC1402" w:rsidRDefault="00CC1402">
                <w:pPr>
                  <w:widowControl w:val="0"/>
                  <w:rPr>
                    <w:rFonts w:ascii="Arial" w:eastAsia="Arial" w:hAnsi="Arial" w:cs="Arial"/>
                  </w:rPr>
                </w:pPr>
              </w:p>
            </w:tc>
            <w:tc>
              <w:tcPr>
                <w:tcW w:w="1365" w:type="dxa"/>
                <w:shd w:val="clear" w:color="auto" w:fill="F3F3F3"/>
                <w:tcMar>
                  <w:top w:w="100" w:type="dxa"/>
                  <w:left w:w="100" w:type="dxa"/>
                  <w:bottom w:w="100" w:type="dxa"/>
                  <w:right w:w="100" w:type="dxa"/>
                </w:tcMar>
                <w:vAlign w:val="center"/>
              </w:tcPr>
              <w:p w14:paraId="483EB0F3" w14:textId="77777777" w:rsidR="00CC1402" w:rsidRDefault="00000000">
                <w:pPr>
                  <w:widowControl w:val="0"/>
                  <w:jc w:val="center"/>
                  <w:rPr>
                    <w:rFonts w:ascii="Calibri" w:eastAsia="Calibri" w:hAnsi="Calibri" w:cs="Calibri"/>
                  </w:rPr>
                </w:pPr>
                <w:r>
                  <w:rPr>
                    <w:rFonts w:ascii="Calibri" w:eastAsia="Calibri" w:hAnsi="Calibri" w:cs="Calibri"/>
                  </w:rPr>
                  <w:t>90% a 98%</w:t>
                </w:r>
              </w:p>
            </w:tc>
            <w:tc>
              <w:tcPr>
                <w:tcW w:w="1275" w:type="dxa"/>
                <w:shd w:val="clear" w:color="auto" w:fill="F3F3F3"/>
                <w:tcMar>
                  <w:top w:w="100" w:type="dxa"/>
                  <w:left w:w="100" w:type="dxa"/>
                  <w:bottom w:w="100" w:type="dxa"/>
                  <w:right w:w="100" w:type="dxa"/>
                </w:tcMar>
                <w:vAlign w:val="center"/>
              </w:tcPr>
              <w:p w14:paraId="281726DB" w14:textId="77777777" w:rsidR="00CC1402" w:rsidRDefault="00000000">
                <w:pPr>
                  <w:widowControl w:val="0"/>
                  <w:jc w:val="center"/>
                  <w:rPr>
                    <w:rFonts w:ascii="Calibri" w:eastAsia="Calibri" w:hAnsi="Calibri" w:cs="Calibri"/>
                    <w:b/>
                    <w:bCs/>
                  </w:rPr>
                </w:pPr>
                <w:r>
                  <w:rPr>
                    <w:rFonts w:ascii="Calibri" w:eastAsia="Calibri" w:hAnsi="Calibri" w:cs="Calibri"/>
                    <w:b/>
                    <w:bCs/>
                  </w:rPr>
                  <w:t>5</w:t>
                </w:r>
              </w:p>
            </w:tc>
          </w:tr>
          <w:tr w:rsidR="00CC1402" w14:paraId="0F156E6F" w14:textId="77777777">
            <w:trPr>
              <w:trHeight w:val="79"/>
            </w:trPr>
            <w:tc>
              <w:tcPr>
                <w:tcW w:w="1935" w:type="dxa"/>
                <w:vMerge/>
                <w:shd w:val="clear" w:color="auto" w:fill="F3F3F3"/>
                <w:tcMar>
                  <w:top w:w="100" w:type="dxa"/>
                  <w:left w:w="100" w:type="dxa"/>
                  <w:bottom w:w="100" w:type="dxa"/>
                  <w:right w:w="100" w:type="dxa"/>
                </w:tcMar>
                <w:vAlign w:val="center"/>
              </w:tcPr>
              <w:p w14:paraId="2B3967C8" w14:textId="77777777" w:rsidR="00CC1402" w:rsidRDefault="00CC1402">
                <w:pPr>
                  <w:widowControl w:val="0"/>
                  <w:rPr>
                    <w:rFonts w:ascii="Arial" w:eastAsia="Arial" w:hAnsi="Arial" w:cs="Arial"/>
                  </w:rPr>
                </w:pPr>
              </w:p>
            </w:tc>
            <w:tc>
              <w:tcPr>
                <w:tcW w:w="3585" w:type="dxa"/>
                <w:vMerge/>
                <w:shd w:val="clear" w:color="auto" w:fill="F3F3F3"/>
                <w:tcMar>
                  <w:top w:w="100" w:type="dxa"/>
                  <w:left w:w="100" w:type="dxa"/>
                  <w:bottom w:w="100" w:type="dxa"/>
                  <w:right w:w="100" w:type="dxa"/>
                </w:tcMar>
                <w:vAlign w:val="center"/>
              </w:tcPr>
              <w:p w14:paraId="544F3C4C" w14:textId="77777777" w:rsidR="00CC1402" w:rsidRDefault="00CC1402">
                <w:pPr>
                  <w:widowControl w:val="0"/>
                  <w:rPr>
                    <w:rFonts w:ascii="Arial" w:eastAsia="Arial" w:hAnsi="Arial" w:cs="Arial"/>
                  </w:rPr>
                </w:pPr>
              </w:p>
            </w:tc>
            <w:tc>
              <w:tcPr>
                <w:tcW w:w="2055" w:type="dxa"/>
                <w:vMerge/>
                <w:shd w:val="clear" w:color="auto" w:fill="F3F3F3"/>
                <w:tcMar>
                  <w:top w:w="100" w:type="dxa"/>
                  <w:left w:w="100" w:type="dxa"/>
                  <w:bottom w:w="100" w:type="dxa"/>
                  <w:right w:w="100" w:type="dxa"/>
                </w:tcMar>
                <w:vAlign w:val="center"/>
              </w:tcPr>
              <w:p w14:paraId="7EC904E0" w14:textId="77777777" w:rsidR="00CC1402" w:rsidRDefault="00CC1402">
                <w:pPr>
                  <w:widowControl w:val="0"/>
                  <w:rPr>
                    <w:rFonts w:ascii="Arial" w:eastAsia="Arial" w:hAnsi="Arial" w:cs="Arial"/>
                  </w:rPr>
                </w:pPr>
              </w:p>
            </w:tc>
            <w:tc>
              <w:tcPr>
                <w:tcW w:w="900" w:type="dxa"/>
                <w:vMerge/>
                <w:shd w:val="clear" w:color="auto" w:fill="F3F3F3"/>
                <w:tcMar>
                  <w:top w:w="100" w:type="dxa"/>
                  <w:left w:w="100" w:type="dxa"/>
                  <w:bottom w:w="100" w:type="dxa"/>
                  <w:right w:w="100" w:type="dxa"/>
                </w:tcMar>
                <w:vAlign w:val="center"/>
              </w:tcPr>
              <w:p w14:paraId="00CCFA58" w14:textId="77777777" w:rsidR="00CC1402" w:rsidRDefault="00CC1402">
                <w:pPr>
                  <w:widowControl w:val="0"/>
                  <w:rPr>
                    <w:rFonts w:ascii="Arial" w:eastAsia="Arial" w:hAnsi="Arial" w:cs="Arial"/>
                  </w:rPr>
                </w:pPr>
              </w:p>
            </w:tc>
            <w:tc>
              <w:tcPr>
                <w:tcW w:w="1365" w:type="dxa"/>
                <w:shd w:val="clear" w:color="auto" w:fill="F3F3F3"/>
                <w:tcMar>
                  <w:top w:w="100" w:type="dxa"/>
                  <w:left w:w="100" w:type="dxa"/>
                  <w:bottom w:w="100" w:type="dxa"/>
                  <w:right w:w="100" w:type="dxa"/>
                </w:tcMar>
                <w:vAlign w:val="center"/>
              </w:tcPr>
              <w:p w14:paraId="52ACA3E9" w14:textId="77777777" w:rsidR="00CC1402" w:rsidRDefault="00000000">
                <w:pPr>
                  <w:widowControl w:val="0"/>
                  <w:jc w:val="center"/>
                  <w:rPr>
                    <w:rFonts w:ascii="Calibri" w:eastAsia="Calibri" w:hAnsi="Calibri" w:cs="Calibri"/>
                  </w:rPr>
                </w:pPr>
                <w:r>
                  <w:rPr>
                    <w:rFonts w:ascii="Calibri" w:eastAsia="Calibri" w:hAnsi="Calibri" w:cs="Calibri"/>
                  </w:rPr>
                  <w:t>≤ 90%</w:t>
                </w:r>
              </w:p>
            </w:tc>
            <w:tc>
              <w:tcPr>
                <w:tcW w:w="1275" w:type="dxa"/>
                <w:shd w:val="clear" w:color="auto" w:fill="F3F3F3"/>
                <w:tcMar>
                  <w:top w:w="100" w:type="dxa"/>
                  <w:left w:w="100" w:type="dxa"/>
                  <w:bottom w:w="100" w:type="dxa"/>
                  <w:right w:w="100" w:type="dxa"/>
                </w:tcMar>
                <w:vAlign w:val="center"/>
              </w:tcPr>
              <w:p w14:paraId="44190659" w14:textId="77777777" w:rsidR="00CC1402" w:rsidRDefault="00000000">
                <w:pPr>
                  <w:widowControl w:val="0"/>
                  <w:jc w:val="center"/>
                  <w:rPr>
                    <w:rFonts w:ascii="Calibri" w:eastAsia="Calibri" w:hAnsi="Calibri" w:cs="Calibri"/>
                    <w:b/>
                    <w:bCs/>
                  </w:rPr>
                </w:pPr>
                <w:r>
                  <w:rPr>
                    <w:rFonts w:ascii="Calibri" w:eastAsia="Calibri" w:hAnsi="Calibri" w:cs="Calibri"/>
                    <w:b/>
                    <w:bCs/>
                  </w:rPr>
                  <w:t>Não pontua</w:t>
                </w:r>
              </w:p>
            </w:tc>
          </w:tr>
          <w:tr w:rsidR="00CC1402" w14:paraId="710A0F53" w14:textId="77777777">
            <w:trPr>
              <w:trHeight w:val="400"/>
            </w:trPr>
            <w:tc>
              <w:tcPr>
                <w:tcW w:w="1935" w:type="dxa"/>
                <w:vMerge w:val="restart"/>
                <w:tcMar>
                  <w:top w:w="100" w:type="dxa"/>
                  <w:left w:w="100" w:type="dxa"/>
                  <w:bottom w:w="100" w:type="dxa"/>
                  <w:right w:w="100" w:type="dxa"/>
                </w:tcMar>
                <w:vAlign w:val="center"/>
              </w:tcPr>
              <w:p w14:paraId="443A5398" w14:textId="77777777" w:rsidR="00CC1402" w:rsidRDefault="00000000">
                <w:pPr>
                  <w:widowControl w:val="0"/>
                  <w:jc w:val="center"/>
                  <w:rPr>
                    <w:rFonts w:ascii="Calibri" w:eastAsia="Calibri" w:hAnsi="Calibri" w:cs="Calibri"/>
                  </w:rPr>
                </w:pPr>
                <w:r>
                  <w:rPr>
                    <w:rFonts w:ascii="Calibri" w:eastAsia="Calibri" w:hAnsi="Calibri" w:cs="Calibri"/>
                  </w:rPr>
                  <w:t>Tempo de espera para atendimento de Acolhimento, Escuta Qualificada (triagem) e Classificação de Risco</w:t>
                </w:r>
              </w:p>
            </w:tc>
            <w:tc>
              <w:tcPr>
                <w:tcW w:w="3585" w:type="dxa"/>
                <w:vMerge w:val="restart"/>
                <w:tcMar>
                  <w:top w:w="100" w:type="dxa"/>
                  <w:left w:w="100" w:type="dxa"/>
                  <w:bottom w:w="100" w:type="dxa"/>
                  <w:right w:w="100" w:type="dxa"/>
                </w:tcMar>
                <w:vAlign w:val="center"/>
              </w:tcPr>
              <w:p w14:paraId="0CA5BBB3" w14:textId="77777777" w:rsidR="00CC1402" w:rsidRDefault="00000000">
                <w:pPr>
                  <w:widowControl w:val="0"/>
                  <w:jc w:val="center"/>
                  <w:rPr>
                    <w:rFonts w:ascii="Calibri" w:eastAsia="Calibri" w:hAnsi="Calibri" w:cs="Calibri"/>
                  </w:rPr>
                </w:pPr>
                <w:r>
                  <w:rPr>
                    <w:rFonts w:ascii="Calibri" w:eastAsia="Calibri" w:hAnsi="Calibri" w:cs="Calibri"/>
                  </w:rPr>
                  <w:t>Percentual de pacientes acolhidos, triados e classificados em até 3 minutos, apurado com base na proporção entre os atendimentos concluídos nesse tempo e o total de atendimentos realizados.</w:t>
                </w:r>
              </w:p>
            </w:tc>
            <w:tc>
              <w:tcPr>
                <w:tcW w:w="2055" w:type="dxa"/>
                <w:vMerge w:val="restart"/>
                <w:tcMar>
                  <w:top w:w="100" w:type="dxa"/>
                  <w:left w:w="100" w:type="dxa"/>
                  <w:bottom w:w="100" w:type="dxa"/>
                  <w:right w:w="100" w:type="dxa"/>
                </w:tcMar>
                <w:vAlign w:val="center"/>
              </w:tcPr>
              <w:p w14:paraId="4D1E6E76" w14:textId="77777777" w:rsidR="00CC1402" w:rsidRDefault="00000000">
                <w:pPr>
                  <w:widowControl w:val="0"/>
                  <w:jc w:val="center"/>
                  <w:rPr>
                    <w:rFonts w:ascii="Calibri" w:eastAsia="Calibri" w:hAnsi="Calibri" w:cs="Calibri"/>
                  </w:rPr>
                </w:pPr>
                <w:r>
                  <w:rPr>
                    <w:rFonts w:ascii="Calibri" w:eastAsia="Calibri" w:hAnsi="Calibri" w:cs="Calibri"/>
                  </w:rPr>
                  <w:t>(Nº de pacientes atendidos em até 3 minutos / Nº de pacientes atendidos pelo serviço) X 100</w:t>
                </w:r>
              </w:p>
            </w:tc>
            <w:tc>
              <w:tcPr>
                <w:tcW w:w="900" w:type="dxa"/>
                <w:vMerge w:val="restart"/>
                <w:tcMar>
                  <w:top w:w="100" w:type="dxa"/>
                  <w:left w:w="100" w:type="dxa"/>
                  <w:bottom w:w="100" w:type="dxa"/>
                  <w:right w:w="100" w:type="dxa"/>
                </w:tcMar>
                <w:vAlign w:val="center"/>
              </w:tcPr>
              <w:p w14:paraId="238073B2" w14:textId="77777777" w:rsidR="00CC1402" w:rsidRDefault="00000000">
                <w:pPr>
                  <w:widowControl w:val="0"/>
                  <w:jc w:val="center"/>
                  <w:rPr>
                    <w:rFonts w:ascii="Calibri" w:eastAsia="Calibri" w:hAnsi="Calibri" w:cs="Calibri"/>
                  </w:rPr>
                </w:pPr>
                <w:r>
                  <w:rPr>
                    <w:rFonts w:ascii="Calibri" w:eastAsia="Calibri" w:hAnsi="Calibri" w:cs="Calibri"/>
                  </w:rPr>
                  <w:t>≥ 95%</w:t>
                </w:r>
              </w:p>
            </w:tc>
            <w:tc>
              <w:tcPr>
                <w:tcW w:w="1365" w:type="dxa"/>
                <w:tcMar>
                  <w:top w:w="100" w:type="dxa"/>
                  <w:left w:w="100" w:type="dxa"/>
                  <w:bottom w:w="100" w:type="dxa"/>
                  <w:right w:w="100" w:type="dxa"/>
                </w:tcMar>
                <w:vAlign w:val="center"/>
              </w:tcPr>
              <w:p w14:paraId="11E32A71" w14:textId="77777777" w:rsidR="00CC1402" w:rsidRDefault="00000000">
                <w:pPr>
                  <w:widowControl w:val="0"/>
                  <w:jc w:val="center"/>
                  <w:rPr>
                    <w:rFonts w:ascii="Calibri" w:eastAsia="Calibri" w:hAnsi="Calibri" w:cs="Calibri"/>
                  </w:rPr>
                </w:pPr>
                <w:r>
                  <w:rPr>
                    <w:rFonts w:ascii="Calibri" w:eastAsia="Calibri" w:hAnsi="Calibri" w:cs="Calibri"/>
                  </w:rPr>
                  <w:t>≥ 95%</w:t>
                </w:r>
              </w:p>
            </w:tc>
            <w:tc>
              <w:tcPr>
                <w:tcW w:w="1275" w:type="dxa"/>
                <w:tcMar>
                  <w:top w:w="100" w:type="dxa"/>
                  <w:left w:w="100" w:type="dxa"/>
                  <w:bottom w:w="100" w:type="dxa"/>
                  <w:right w:w="100" w:type="dxa"/>
                </w:tcMar>
                <w:vAlign w:val="center"/>
              </w:tcPr>
              <w:p w14:paraId="52DFDC0F" w14:textId="77777777" w:rsidR="00CC1402" w:rsidRDefault="00000000">
                <w:pPr>
                  <w:widowControl w:val="0"/>
                  <w:jc w:val="center"/>
                  <w:rPr>
                    <w:rFonts w:ascii="Calibri" w:eastAsia="Calibri" w:hAnsi="Calibri" w:cs="Calibri"/>
                    <w:b/>
                    <w:bCs/>
                  </w:rPr>
                </w:pPr>
                <w:r>
                  <w:rPr>
                    <w:rFonts w:ascii="Calibri" w:eastAsia="Calibri" w:hAnsi="Calibri" w:cs="Calibri"/>
                    <w:b/>
                    <w:bCs/>
                  </w:rPr>
                  <w:t>10</w:t>
                </w:r>
              </w:p>
            </w:tc>
          </w:tr>
          <w:tr w:rsidR="00CC1402" w14:paraId="6EDF600F" w14:textId="77777777">
            <w:trPr>
              <w:trHeight w:val="400"/>
            </w:trPr>
            <w:tc>
              <w:tcPr>
                <w:tcW w:w="1935" w:type="dxa"/>
                <w:vMerge/>
                <w:tcMar>
                  <w:top w:w="100" w:type="dxa"/>
                  <w:left w:w="100" w:type="dxa"/>
                  <w:bottom w:w="100" w:type="dxa"/>
                  <w:right w:w="100" w:type="dxa"/>
                </w:tcMar>
                <w:vAlign w:val="center"/>
              </w:tcPr>
              <w:p w14:paraId="29FAE83A" w14:textId="77777777" w:rsidR="00CC1402" w:rsidRDefault="00CC1402">
                <w:pPr>
                  <w:widowControl w:val="0"/>
                  <w:jc w:val="center"/>
                  <w:rPr>
                    <w:rFonts w:ascii="Calibri" w:eastAsia="Calibri" w:hAnsi="Calibri" w:cs="Calibri"/>
                  </w:rPr>
                </w:pPr>
              </w:p>
            </w:tc>
            <w:tc>
              <w:tcPr>
                <w:tcW w:w="3585" w:type="dxa"/>
                <w:vMerge/>
                <w:tcMar>
                  <w:top w:w="100" w:type="dxa"/>
                  <w:left w:w="100" w:type="dxa"/>
                  <w:bottom w:w="100" w:type="dxa"/>
                  <w:right w:w="100" w:type="dxa"/>
                </w:tcMar>
                <w:vAlign w:val="center"/>
              </w:tcPr>
              <w:p w14:paraId="19ABC354" w14:textId="77777777" w:rsidR="00CC1402" w:rsidRDefault="00CC1402">
                <w:pPr>
                  <w:widowControl w:val="0"/>
                  <w:jc w:val="center"/>
                  <w:rPr>
                    <w:rFonts w:ascii="Calibri" w:eastAsia="Calibri" w:hAnsi="Calibri" w:cs="Calibri"/>
                  </w:rPr>
                </w:pPr>
              </w:p>
            </w:tc>
            <w:tc>
              <w:tcPr>
                <w:tcW w:w="2055" w:type="dxa"/>
                <w:vMerge/>
                <w:tcMar>
                  <w:top w:w="100" w:type="dxa"/>
                  <w:left w:w="100" w:type="dxa"/>
                  <w:bottom w:w="100" w:type="dxa"/>
                  <w:right w:w="100" w:type="dxa"/>
                </w:tcMar>
                <w:vAlign w:val="center"/>
              </w:tcPr>
              <w:p w14:paraId="6D712137" w14:textId="77777777" w:rsidR="00CC1402" w:rsidRDefault="00CC1402">
                <w:pPr>
                  <w:widowControl w:val="0"/>
                  <w:jc w:val="center"/>
                  <w:rPr>
                    <w:rFonts w:ascii="Calibri" w:eastAsia="Calibri" w:hAnsi="Calibri" w:cs="Calibri"/>
                  </w:rPr>
                </w:pPr>
              </w:p>
            </w:tc>
            <w:tc>
              <w:tcPr>
                <w:tcW w:w="900" w:type="dxa"/>
                <w:vMerge/>
                <w:tcMar>
                  <w:top w:w="100" w:type="dxa"/>
                  <w:left w:w="100" w:type="dxa"/>
                  <w:bottom w:w="100" w:type="dxa"/>
                  <w:right w:w="100" w:type="dxa"/>
                </w:tcMar>
                <w:vAlign w:val="center"/>
              </w:tcPr>
              <w:p w14:paraId="2814218F" w14:textId="77777777" w:rsidR="00CC1402" w:rsidRDefault="00CC1402">
                <w:pPr>
                  <w:widowControl w:val="0"/>
                  <w:jc w:val="center"/>
                  <w:rPr>
                    <w:rFonts w:ascii="Calibri" w:eastAsia="Calibri" w:hAnsi="Calibri" w:cs="Calibri"/>
                  </w:rPr>
                </w:pPr>
              </w:p>
            </w:tc>
            <w:tc>
              <w:tcPr>
                <w:tcW w:w="1365" w:type="dxa"/>
                <w:tcMar>
                  <w:top w:w="100" w:type="dxa"/>
                  <w:left w:w="100" w:type="dxa"/>
                  <w:bottom w:w="100" w:type="dxa"/>
                  <w:right w:w="100" w:type="dxa"/>
                </w:tcMar>
                <w:vAlign w:val="center"/>
              </w:tcPr>
              <w:p w14:paraId="2758380D" w14:textId="77777777" w:rsidR="00CC1402" w:rsidRDefault="00000000">
                <w:pPr>
                  <w:widowControl w:val="0"/>
                  <w:jc w:val="center"/>
                  <w:rPr>
                    <w:rFonts w:ascii="Calibri" w:eastAsia="Calibri" w:hAnsi="Calibri" w:cs="Calibri"/>
                  </w:rPr>
                </w:pPr>
                <w:r>
                  <w:rPr>
                    <w:rFonts w:ascii="Calibri" w:eastAsia="Calibri" w:hAnsi="Calibri" w:cs="Calibri"/>
                  </w:rPr>
                  <w:t>85% a 94%</w:t>
                </w:r>
              </w:p>
            </w:tc>
            <w:tc>
              <w:tcPr>
                <w:tcW w:w="1275" w:type="dxa"/>
                <w:tcMar>
                  <w:top w:w="100" w:type="dxa"/>
                  <w:left w:w="100" w:type="dxa"/>
                  <w:bottom w:w="100" w:type="dxa"/>
                  <w:right w:w="100" w:type="dxa"/>
                </w:tcMar>
                <w:vAlign w:val="center"/>
              </w:tcPr>
              <w:p w14:paraId="7E6B2109" w14:textId="77777777" w:rsidR="00CC1402" w:rsidRDefault="00000000">
                <w:pPr>
                  <w:widowControl w:val="0"/>
                  <w:jc w:val="center"/>
                  <w:rPr>
                    <w:rFonts w:ascii="Calibri" w:eastAsia="Calibri" w:hAnsi="Calibri" w:cs="Calibri"/>
                    <w:b/>
                    <w:bCs/>
                  </w:rPr>
                </w:pPr>
                <w:r>
                  <w:rPr>
                    <w:rFonts w:ascii="Calibri" w:eastAsia="Calibri" w:hAnsi="Calibri" w:cs="Calibri"/>
                    <w:b/>
                    <w:bCs/>
                  </w:rPr>
                  <w:t>5</w:t>
                </w:r>
              </w:p>
            </w:tc>
          </w:tr>
          <w:tr w:rsidR="00CC1402" w14:paraId="4A358DD9" w14:textId="77777777">
            <w:trPr>
              <w:trHeight w:val="400"/>
            </w:trPr>
            <w:tc>
              <w:tcPr>
                <w:tcW w:w="1935" w:type="dxa"/>
                <w:vMerge/>
                <w:tcMar>
                  <w:top w:w="100" w:type="dxa"/>
                  <w:left w:w="100" w:type="dxa"/>
                  <w:bottom w:w="100" w:type="dxa"/>
                  <w:right w:w="100" w:type="dxa"/>
                </w:tcMar>
                <w:vAlign w:val="center"/>
              </w:tcPr>
              <w:p w14:paraId="0A752127" w14:textId="77777777" w:rsidR="00CC1402" w:rsidRDefault="00CC1402">
                <w:pPr>
                  <w:widowControl w:val="0"/>
                  <w:jc w:val="center"/>
                  <w:rPr>
                    <w:rFonts w:ascii="Calibri" w:eastAsia="Calibri" w:hAnsi="Calibri" w:cs="Calibri"/>
                  </w:rPr>
                </w:pPr>
              </w:p>
            </w:tc>
            <w:tc>
              <w:tcPr>
                <w:tcW w:w="3585" w:type="dxa"/>
                <w:vMerge/>
                <w:tcMar>
                  <w:top w:w="100" w:type="dxa"/>
                  <w:left w:w="100" w:type="dxa"/>
                  <w:bottom w:w="100" w:type="dxa"/>
                  <w:right w:w="100" w:type="dxa"/>
                </w:tcMar>
                <w:vAlign w:val="center"/>
              </w:tcPr>
              <w:p w14:paraId="4A8598D4" w14:textId="77777777" w:rsidR="00CC1402" w:rsidRDefault="00CC1402">
                <w:pPr>
                  <w:widowControl w:val="0"/>
                  <w:jc w:val="center"/>
                  <w:rPr>
                    <w:rFonts w:ascii="Calibri" w:eastAsia="Calibri" w:hAnsi="Calibri" w:cs="Calibri"/>
                  </w:rPr>
                </w:pPr>
              </w:p>
            </w:tc>
            <w:tc>
              <w:tcPr>
                <w:tcW w:w="2055" w:type="dxa"/>
                <w:vMerge/>
                <w:tcMar>
                  <w:top w:w="100" w:type="dxa"/>
                  <w:left w:w="100" w:type="dxa"/>
                  <w:bottom w:w="100" w:type="dxa"/>
                  <w:right w:w="100" w:type="dxa"/>
                </w:tcMar>
                <w:vAlign w:val="center"/>
              </w:tcPr>
              <w:p w14:paraId="0244D7AF" w14:textId="77777777" w:rsidR="00CC1402" w:rsidRDefault="00CC1402">
                <w:pPr>
                  <w:widowControl w:val="0"/>
                  <w:jc w:val="center"/>
                  <w:rPr>
                    <w:rFonts w:ascii="Calibri" w:eastAsia="Calibri" w:hAnsi="Calibri" w:cs="Calibri"/>
                  </w:rPr>
                </w:pPr>
              </w:p>
            </w:tc>
            <w:tc>
              <w:tcPr>
                <w:tcW w:w="900" w:type="dxa"/>
                <w:vMerge/>
                <w:tcMar>
                  <w:top w:w="100" w:type="dxa"/>
                  <w:left w:w="100" w:type="dxa"/>
                  <w:bottom w:w="100" w:type="dxa"/>
                  <w:right w:w="100" w:type="dxa"/>
                </w:tcMar>
                <w:vAlign w:val="center"/>
              </w:tcPr>
              <w:p w14:paraId="2612FFCF" w14:textId="77777777" w:rsidR="00CC1402" w:rsidRDefault="00CC1402">
                <w:pPr>
                  <w:widowControl w:val="0"/>
                  <w:jc w:val="center"/>
                  <w:rPr>
                    <w:rFonts w:ascii="Calibri" w:eastAsia="Calibri" w:hAnsi="Calibri" w:cs="Calibri"/>
                  </w:rPr>
                </w:pPr>
              </w:p>
            </w:tc>
            <w:tc>
              <w:tcPr>
                <w:tcW w:w="1365" w:type="dxa"/>
                <w:tcMar>
                  <w:top w:w="100" w:type="dxa"/>
                  <w:left w:w="100" w:type="dxa"/>
                  <w:bottom w:w="100" w:type="dxa"/>
                  <w:right w:w="100" w:type="dxa"/>
                </w:tcMar>
                <w:vAlign w:val="center"/>
              </w:tcPr>
              <w:p w14:paraId="41EC7A9F" w14:textId="77777777" w:rsidR="00CC1402" w:rsidRDefault="00000000">
                <w:pPr>
                  <w:widowControl w:val="0"/>
                  <w:jc w:val="center"/>
                  <w:rPr>
                    <w:rFonts w:ascii="Calibri" w:eastAsia="Calibri" w:hAnsi="Calibri" w:cs="Calibri"/>
                  </w:rPr>
                </w:pPr>
                <w:r>
                  <w:rPr>
                    <w:rFonts w:ascii="Calibri" w:eastAsia="Calibri" w:hAnsi="Calibri" w:cs="Calibri"/>
                  </w:rPr>
                  <w:t>≤ 84%</w:t>
                </w:r>
              </w:p>
            </w:tc>
            <w:tc>
              <w:tcPr>
                <w:tcW w:w="1275" w:type="dxa"/>
                <w:tcMar>
                  <w:top w:w="100" w:type="dxa"/>
                  <w:left w:w="100" w:type="dxa"/>
                  <w:bottom w:w="100" w:type="dxa"/>
                  <w:right w:w="100" w:type="dxa"/>
                </w:tcMar>
                <w:vAlign w:val="center"/>
              </w:tcPr>
              <w:p w14:paraId="28290F1D" w14:textId="77777777" w:rsidR="00CC1402" w:rsidRDefault="00000000">
                <w:pPr>
                  <w:widowControl w:val="0"/>
                  <w:jc w:val="center"/>
                  <w:rPr>
                    <w:rFonts w:ascii="Calibri" w:eastAsia="Calibri" w:hAnsi="Calibri" w:cs="Calibri"/>
                    <w:b/>
                    <w:bCs/>
                  </w:rPr>
                </w:pPr>
                <w:r>
                  <w:rPr>
                    <w:rFonts w:ascii="Calibri" w:eastAsia="Calibri" w:hAnsi="Calibri" w:cs="Calibri"/>
                    <w:b/>
                    <w:bCs/>
                  </w:rPr>
                  <w:t>Não pontua</w:t>
                </w:r>
              </w:p>
            </w:tc>
          </w:tr>
          <w:tr w:rsidR="00CC1402" w14:paraId="6B6BAE51" w14:textId="77777777">
            <w:trPr>
              <w:trHeight w:val="664"/>
            </w:trPr>
            <w:tc>
              <w:tcPr>
                <w:tcW w:w="1935" w:type="dxa"/>
                <w:vMerge w:val="restart"/>
                <w:shd w:val="clear" w:color="auto" w:fill="F3F3F3"/>
                <w:tcMar>
                  <w:top w:w="100" w:type="dxa"/>
                  <w:left w:w="100" w:type="dxa"/>
                  <w:bottom w:w="100" w:type="dxa"/>
                  <w:right w:w="100" w:type="dxa"/>
                </w:tcMar>
                <w:vAlign w:val="center"/>
              </w:tcPr>
              <w:p w14:paraId="038F8E29" w14:textId="77777777" w:rsidR="00CC1402" w:rsidRDefault="00000000">
                <w:pPr>
                  <w:widowControl w:val="0"/>
                  <w:jc w:val="center"/>
                  <w:rPr>
                    <w:rFonts w:ascii="Calibri" w:eastAsia="Calibri" w:hAnsi="Calibri" w:cs="Calibri"/>
                  </w:rPr>
                </w:pPr>
                <w:r>
                  <w:rPr>
                    <w:rFonts w:ascii="Calibri" w:eastAsia="Calibri" w:hAnsi="Calibri" w:cs="Calibri"/>
                  </w:rPr>
                  <w:t>Tempo de espera para atendimento de consulta de enfermagem</w:t>
                </w:r>
              </w:p>
            </w:tc>
            <w:tc>
              <w:tcPr>
                <w:tcW w:w="3585" w:type="dxa"/>
                <w:vMerge w:val="restart"/>
                <w:shd w:val="clear" w:color="auto" w:fill="F3F3F3"/>
                <w:tcMar>
                  <w:top w:w="100" w:type="dxa"/>
                  <w:left w:w="100" w:type="dxa"/>
                  <w:bottom w:w="100" w:type="dxa"/>
                  <w:right w:w="100" w:type="dxa"/>
                </w:tcMar>
                <w:vAlign w:val="center"/>
              </w:tcPr>
              <w:p w14:paraId="354D6395" w14:textId="77777777" w:rsidR="00CC1402" w:rsidRDefault="00000000">
                <w:pPr>
                  <w:widowControl w:val="0"/>
                  <w:jc w:val="center"/>
                  <w:rPr>
                    <w:rFonts w:ascii="Calibri" w:eastAsia="Calibri" w:hAnsi="Calibri" w:cs="Calibri"/>
                  </w:rPr>
                </w:pPr>
                <w:r>
                  <w:rPr>
                    <w:rFonts w:ascii="Calibri" w:eastAsia="Calibri" w:hAnsi="Calibri" w:cs="Calibri"/>
                  </w:rPr>
                  <w:t>Percentual de consultas de enfermagem iniciadas dentro do tempo preestabelecido, apurado pela razão entre o número de atendimentos em conformidade e o total de consultas realizadas.</w:t>
                </w:r>
              </w:p>
            </w:tc>
            <w:tc>
              <w:tcPr>
                <w:tcW w:w="2055" w:type="dxa"/>
                <w:vMerge w:val="restart"/>
                <w:shd w:val="clear" w:color="auto" w:fill="F3F3F3"/>
                <w:tcMar>
                  <w:top w:w="100" w:type="dxa"/>
                  <w:left w:w="100" w:type="dxa"/>
                  <w:bottom w:w="100" w:type="dxa"/>
                  <w:right w:w="100" w:type="dxa"/>
                </w:tcMar>
                <w:vAlign w:val="center"/>
              </w:tcPr>
              <w:p w14:paraId="74F216CE" w14:textId="77777777" w:rsidR="00CC1402" w:rsidRDefault="00000000">
                <w:pPr>
                  <w:widowControl w:val="0"/>
                  <w:jc w:val="center"/>
                  <w:rPr>
                    <w:rFonts w:ascii="Calibri" w:eastAsia="Calibri" w:hAnsi="Calibri" w:cs="Calibri"/>
                  </w:rPr>
                </w:pPr>
                <w:r>
                  <w:rPr>
                    <w:rFonts w:ascii="Calibri" w:eastAsia="Calibri" w:hAnsi="Calibri" w:cs="Calibri"/>
                  </w:rPr>
                  <w:t>(Nº de consultas de enfermagem que iniciaram no tempo preconizado (5 ou 15 minutos) / Nº total de consultas de enfermagem realizadas) X 100</w:t>
                </w:r>
              </w:p>
            </w:tc>
            <w:tc>
              <w:tcPr>
                <w:tcW w:w="900" w:type="dxa"/>
                <w:vMerge w:val="restart"/>
                <w:shd w:val="clear" w:color="auto" w:fill="F3F3F3"/>
                <w:tcMar>
                  <w:top w:w="100" w:type="dxa"/>
                  <w:left w:w="100" w:type="dxa"/>
                  <w:bottom w:w="100" w:type="dxa"/>
                  <w:right w:w="100" w:type="dxa"/>
                </w:tcMar>
                <w:vAlign w:val="center"/>
              </w:tcPr>
              <w:p w14:paraId="0661C836" w14:textId="77777777" w:rsidR="00CC1402" w:rsidRDefault="00000000">
                <w:pPr>
                  <w:widowControl w:val="0"/>
                  <w:jc w:val="center"/>
                  <w:rPr>
                    <w:rFonts w:ascii="Calibri" w:eastAsia="Calibri" w:hAnsi="Calibri" w:cs="Calibri"/>
                  </w:rPr>
                </w:pPr>
                <w:r>
                  <w:rPr>
                    <w:rFonts w:ascii="Calibri" w:eastAsia="Calibri" w:hAnsi="Calibri" w:cs="Calibri"/>
                  </w:rPr>
                  <w:t>≥ 95%</w:t>
                </w:r>
              </w:p>
            </w:tc>
            <w:tc>
              <w:tcPr>
                <w:tcW w:w="1365" w:type="dxa"/>
                <w:shd w:val="clear" w:color="auto" w:fill="F3F3F3"/>
                <w:tcMar>
                  <w:top w:w="100" w:type="dxa"/>
                  <w:left w:w="100" w:type="dxa"/>
                  <w:bottom w:w="100" w:type="dxa"/>
                  <w:right w:w="100" w:type="dxa"/>
                </w:tcMar>
                <w:vAlign w:val="center"/>
              </w:tcPr>
              <w:p w14:paraId="704A7E54" w14:textId="77777777" w:rsidR="00CC1402" w:rsidRDefault="00000000">
                <w:pPr>
                  <w:widowControl w:val="0"/>
                  <w:jc w:val="center"/>
                  <w:rPr>
                    <w:rFonts w:ascii="Calibri" w:eastAsia="Calibri" w:hAnsi="Calibri" w:cs="Calibri"/>
                  </w:rPr>
                </w:pPr>
                <w:r>
                  <w:rPr>
                    <w:rFonts w:ascii="Calibri" w:eastAsia="Calibri" w:hAnsi="Calibri" w:cs="Calibri"/>
                  </w:rPr>
                  <w:t>≥ 95%</w:t>
                </w:r>
              </w:p>
            </w:tc>
            <w:tc>
              <w:tcPr>
                <w:tcW w:w="1275" w:type="dxa"/>
                <w:shd w:val="clear" w:color="auto" w:fill="F3F3F3"/>
                <w:tcMar>
                  <w:top w:w="100" w:type="dxa"/>
                  <w:left w:w="100" w:type="dxa"/>
                  <w:bottom w:w="100" w:type="dxa"/>
                  <w:right w:w="100" w:type="dxa"/>
                </w:tcMar>
                <w:vAlign w:val="center"/>
              </w:tcPr>
              <w:p w14:paraId="74DD5DFD" w14:textId="77777777" w:rsidR="00CC1402" w:rsidRDefault="00000000">
                <w:pPr>
                  <w:widowControl w:val="0"/>
                  <w:jc w:val="center"/>
                  <w:rPr>
                    <w:rFonts w:ascii="Calibri" w:eastAsia="Calibri" w:hAnsi="Calibri" w:cs="Calibri"/>
                    <w:b/>
                    <w:bCs/>
                  </w:rPr>
                </w:pPr>
                <w:r>
                  <w:rPr>
                    <w:rFonts w:ascii="Calibri" w:eastAsia="Calibri" w:hAnsi="Calibri" w:cs="Calibri"/>
                    <w:b/>
                    <w:bCs/>
                  </w:rPr>
                  <w:t>10</w:t>
                </w:r>
              </w:p>
            </w:tc>
          </w:tr>
          <w:tr w:rsidR="00CC1402" w14:paraId="191B99D8" w14:textId="77777777">
            <w:trPr>
              <w:trHeight w:val="900"/>
            </w:trPr>
            <w:tc>
              <w:tcPr>
                <w:tcW w:w="1935" w:type="dxa"/>
                <w:vMerge/>
                <w:shd w:val="clear" w:color="auto" w:fill="F3F3F3"/>
                <w:tcMar>
                  <w:top w:w="100" w:type="dxa"/>
                  <w:left w:w="100" w:type="dxa"/>
                  <w:bottom w:w="100" w:type="dxa"/>
                  <w:right w:w="100" w:type="dxa"/>
                </w:tcMar>
                <w:vAlign w:val="center"/>
              </w:tcPr>
              <w:p w14:paraId="1D0B3990" w14:textId="77777777" w:rsidR="00CC1402" w:rsidRDefault="00CC1402">
                <w:pPr>
                  <w:widowControl w:val="0"/>
                  <w:rPr>
                    <w:rFonts w:ascii="Arial" w:eastAsia="Arial" w:hAnsi="Arial" w:cs="Arial"/>
                  </w:rPr>
                </w:pPr>
              </w:p>
            </w:tc>
            <w:tc>
              <w:tcPr>
                <w:tcW w:w="3585" w:type="dxa"/>
                <w:vMerge/>
                <w:shd w:val="clear" w:color="auto" w:fill="F3F3F3"/>
                <w:tcMar>
                  <w:top w:w="100" w:type="dxa"/>
                  <w:left w:w="100" w:type="dxa"/>
                  <w:bottom w:w="100" w:type="dxa"/>
                  <w:right w:w="100" w:type="dxa"/>
                </w:tcMar>
                <w:vAlign w:val="center"/>
              </w:tcPr>
              <w:p w14:paraId="52ABFE96" w14:textId="77777777" w:rsidR="00CC1402" w:rsidRDefault="00CC1402">
                <w:pPr>
                  <w:widowControl w:val="0"/>
                  <w:rPr>
                    <w:rFonts w:ascii="Arial" w:eastAsia="Arial" w:hAnsi="Arial" w:cs="Arial"/>
                  </w:rPr>
                </w:pPr>
              </w:p>
            </w:tc>
            <w:tc>
              <w:tcPr>
                <w:tcW w:w="2055" w:type="dxa"/>
                <w:vMerge/>
                <w:shd w:val="clear" w:color="auto" w:fill="F3F3F3"/>
                <w:tcMar>
                  <w:top w:w="100" w:type="dxa"/>
                  <w:left w:w="100" w:type="dxa"/>
                  <w:bottom w:w="100" w:type="dxa"/>
                  <w:right w:w="100" w:type="dxa"/>
                </w:tcMar>
                <w:vAlign w:val="center"/>
              </w:tcPr>
              <w:p w14:paraId="2B529FF4" w14:textId="77777777" w:rsidR="00CC1402" w:rsidRDefault="00CC1402">
                <w:pPr>
                  <w:widowControl w:val="0"/>
                  <w:rPr>
                    <w:rFonts w:ascii="Arial" w:eastAsia="Arial" w:hAnsi="Arial" w:cs="Arial"/>
                  </w:rPr>
                </w:pPr>
              </w:p>
            </w:tc>
            <w:tc>
              <w:tcPr>
                <w:tcW w:w="900" w:type="dxa"/>
                <w:vMerge/>
                <w:shd w:val="clear" w:color="auto" w:fill="F3F3F3"/>
                <w:tcMar>
                  <w:top w:w="100" w:type="dxa"/>
                  <w:left w:w="100" w:type="dxa"/>
                  <w:bottom w:w="100" w:type="dxa"/>
                  <w:right w:w="100" w:type="dxa"/>
                </w:tcMar>
                <w:vAlign w:val="center"/>
              </w:tcPr>
              <w:p w14:paraId="1BCF16DB" w14:textId="77777777" w:rsidR="00CC1402" w:rsidRDefault="00CC1402">
                <w:pPr>
                  <w:widowControl w:val="0"/>
                  <w:rPr>
                    <w:rFonts w:ascii="Arial" w:eastAsia="Arial" w:hAnsi="Arial" w:cs="Arial"/>
                  </w:rPr>
                </w:pPr>
              </w:p>
            </w:tc>
            <w:tc>
              <w:tcPr>
                <w:tcW w:w="1365" w:type="dxa"/>
                <w:shd w:val="clear" w:color="auto" w:fill="F3F3F3"/>
                <w:tcMar>
                  <w:top w:w="100" w:type="dxa"/>
                  <w:left w:w="100" w:type="dxa"/>
                  <w:bottom w:w="100" w:type="dxa"/>
                  <w:right w:w="100" w:type="dxa"/>
                </w:tcMar>
                <w:vAlign w:val="center"/>
              </w:tcPr>
              <w:p w14:paraId="72AC8069" w14:textId="77777777" w:rsidR="00CC1402" w:rsidRDefault="00000000">
                <w:pPr>
                  <w:widowControl w:val="0"/>
                  <w:jc w:val="center"/>
                  <w:rPr>
                    <w:rFonts w:ascii="Calibri" w:eastAsia="Calibri" w:hAnsi="Calibri" w:cs="Calibri"/>
                  </w:rPr>
                </w:pPr>
                <w:r>
                  <w:rPr>
                    <w:rFonts w:ascii="Calibri" w:eastAsia="Calibri" w:hAnsi="Calibri" w:cs="Calibri"/>
                  </w:rPr>
                  <w:t>85% a 94%</w:t>
                </w:r>
              </w:p>
            </w:tc>
            <w:tc>
              <w:tcPr>
                <w:tcW w:w="1275" w:type="dxa"/>
                <w:shd w:val="clear" w:color="auto" w:fill="F3F3F3"/>
                <w:tcMar>
                  <w:top w:w="100" w:type="dxa"/>
                  <w:left w:w="100" w:type="dxa"/>
                  <w:bottom w:w="100" w:type="dxa"/>
                  <w:right w:w="100" w:type="dxa"/>
                </w:tcMar>
                <w:vAlign w:val="center"/>
              </w:tcPr>
              <w:p w14:paraId="5EC72677" w14:textId="77777777" w:rsidR="00CC1402" w:rsidRDefault="00000000">
                <w:pPr>
                  <w:widowControl w:val="0"/>
                  <w:jc w:val="center"/>
                  <w:rPr>
                    <w:rFonts w:ascii="Calibri" w:eastAsia="Calibri" w:hAnsi="Calibri" w:cs="Calibri"/>
                    <w:b/>
                    <w:bCs/>
                  </w:rPr>
                </w:pPr>
                <w:r>
                  <w:rPr>
                    <w:rFonts w:ascii="Calibri" w:eastAsia="Calibri" w:hAnsi="Calibri" w:cs="Calibri"/>
                    <w:b/>
                    <w:bCs/>
                  </w:rPr>
                  <w:t>5</w:t>
                </w:r>
              </w:p>
            </w:tc>
          </w:tr>
          <w:tr w:rsidR="00CC1402" w14:paraId="6753202B" w14:textId="77777777">
            <w:trPr>
              <w:trHeight w:val="463"/>
            </w:trPr>
            <w:tc>
              <w:tcPr>
                <w:tcW w:w="1935" w:type="dxa"/>
                <w:vMerge/>
                <w:shd w:val="clear" w:color="auto" w:fill="F3F3F3"/>
                <w:tcMar>
                  <w:top w:w="100" w:type="dxa"/>
                  <w:left w:w="100" w:type="dxa"/>
                  <w:bottom w:w="100" w:type="dxa"/>
                  <w:right w:w="100" w:type="dxa"/>
                </w:tcMar>
                <w:vAlign w:val="center"/>
              </w:tcPr>
              <w:p w14:paraId="52E9BB8D" w14:textId="77777777" w:rsidR="00CC1402" w:rsidRDefault="00CC1402">
                <w:pPr>
                  <w:widowControl w:val="0"/>
                  <w:jc w:val="center"/>
                  <w:rPr>
                    <w:rFonts w:ascii="Calibri" w:eastAsia="Calibri" w:hAnsi="Calibri" w:cs="Calibri"/>
                  </w:rPr>
                </w:pPr>
              </w:p>
            </w:tc>
            <w:tc>
              <w:tcPr>
                <w:tcW w:w="3585" w:type="dxa"/>
                <w:vMerge/>
                <w:shd w:val="clear" w:color="auto" w:fill="F3F3F3"/>
                <w:tcMar>
                  <w:top w:w="100" w:type="dxa"/>
                  <w:left w:w="100" w:type="dxa"/>
                  <w:bottom w:w="100" w:type="dxa"/>
                  <w:right w:w="100" w:type="dxa"/>
                </w:tcMar>
                <w:vAlign w:val="center"/>
              </w:tcPr>
              <w:p w14:paraId="6BCCE005" w14:textId="77777777" w:rsidR="00CC1402" w:rsidRDefault="00CC1402">
                <w:pPr>
                  <w:widowControl w:val="0"/>
                  <w:jc w:val="center"/>
                  <w:rPr>
                    <w:rFonts w:ascii="Calibri" w:eastAsia="Calibri" w:hAnsi="Calibri" w:cs="Calibri"/>
                  </w:rPr>
                </w:pPr>
              </w:p>
            </w:tc>
            <w:tc>
              <w:tcPr>
                <w:tcW w:w="2055" w:type="dxa"/>
                <w:vMerge/>
                <w:shd w:val="clear" w:color="auto" w:fill="F3F3F3"/>
                <w:tcMar>
                  <w:top w:w="100" w:type="dxa"/>
                  <w:left w:w="100" w:type="dxa"/>
                  <w:bottom w:w="100" w:type="dxa"/>
                  <w:right w:w="100" w:type="dxa"/>
                </w:tcMar>
                <w:vAlign w:val="center"/>
              </w:tcPr>
              <w:p w14:paraId="2DBB0AD1" w14:textId="77777777" w:rsidR="00CC1402" w:rsidRDefault="00CC1402">
                <w:pPr>
                  <w:widowControl w:val="0"/>
                  <w:jc w:val="center"/>
                  <w:rPr>
                    <w:rFonts w:ascii="Calibri" w:eastAsia="Calibri" w:hAnsi="Calibri" w:cs="Calibri"/>
                  </w:rPr>
                </w:pPr>
              </w:p>
            </w:tc>
            <w:tc>
              <w:tcPr>
                <w:tcW w:w="900" w:type="dxa"/>
                <w:vMerge/>
                <w:shd w:val="clear" w:color="auto" w:fill="F3F3F3"/>
                <w:tcMar>
                  <w:top w:w="100" w:type="dxa"/>
                  <w:left w:w="100" w:type="dxa"/>
                  <w:bottom w:w="100" w:type="dxa"/>
                  <w:right w:w="100" w:type="dxa"/>
                </w:tcMar>
                <w:vAlign w:val="center"/>
              </w:tcPr>
              <w:p w14:paraId="7B9AB616" w14:textId="77777777" w:rsidR="00CC1402" w:rsidRDefault="00CC1402">
                <w:pPr>
                  <w:widowControl w:val="0"/>
                  <w:jc w:val="center"/>
                  <w:rPr>
                    <w:rFonts w:ascii="Calibri" w:eastAsia="Calibri" w:hAnsi="Calibri" w:cs="Calibri"/>
                  </w:rPr>
                </w:pPr>
              </w:p>
            </w:tc>
            <w:tc>
              <w:tcPr>
                <w:tcW w:w="1365" w:type="dxa"/>
                <w:shd w:val="clear" w:color="auto" w:fill="F3F3F3"/>
                <w:tcMar>
                  <w:top w:w="100" w:type="dxa"/>
                  <w:left w:w="100" w:type="dxa"/>
                  <w:bottom w:w="100" w:type="dxa"/>
                  <w:right w:w="100" w:type="dxa"/>
                </w:tcMar>
                <w:vAlign w:val="center"/>
              </w:tcPr>
              <w:p w14:paraId="794852BD" w14:textId="77777777" w:rsidR="00CC1402" w:rsidRDefault="00000000">
                <w:pPr>
                  <w:widowControl w:val="0"/>
                  <w:jc w:val="center"/>
                  <w:rPr>
                    <w:rFonts w:ascii="Calibri" w:eastAsia="Calibri" w:hAnsi="Calibri" w:cs="Calibri"/>
                  </w:rPr>
                </w:pPr>
                <w:r>
                  <w:rPr>
                    <w:rFonts w:ascii="Calibri" w:eastAsia="Calibri" w:hAnsi="Calibri" w:cs="Calibri"/>
                  </w:rPr>
                  <w:t>≤ 84%</w:t>
                </w:r>
              </w:p>
            </w:tc>
            <w:tc>
              <w:tcPr>
                <w:tcW w:w="1275" w:type="dxa"/>
                <w:shd w:val="clear" w:color="auto" w:fill="F3F3F3"/>
                <w:tcMar>
                  <w:top w:w="100" w:type="dxa"/>
                  <w:left w:w="100" w:type="dxa"/>
                  <w:bottom w:w="100" w:type="dxa"/>
                  <w:right w:w="100" w:type="dxa"/>
                </w:tcMar>
                <w:vAlign w:val="center"/>
              </w:tcPr>
              <w:p w14:paraId="669B1A76" w14:textId="77777777" w:rsidR="00CC1402" w:rsidRDefault="00000000">
                <w:pPr>
                  <w:widowControl w:val="0"/>
                  <w:jc w:val="center"/>
                  <w:rPr>
                    <w:rFonts w:ascii="Calibri" w:eastAsia="Calibri" w:hAnsi="Calibri" w:cs="Calibri"/>
                    <w:b/>
                    <w:bCs/>
                  </w:rPr>
                </w:pPr>
                <w:r>
                  <w:rPr>
                    <w:rFonts w:ascii="Calibri" w:eastAsia="Calibri" w:hAnsi="Calibri" w:cs="Calibri"/>
                    <w:b/>
                    <w:bCs/>
                  </w:rPr>
                  <w:t>Não pontua</w:t>
                </w:r>
              </w:p>
            </w:tc>
          </w:tr>
          <w:tr w:rsidR="00CC1402" w14:paraId="67DE0E0B" w14:textId="77777777">
            <w:trPr>
              <w:trHeight w:val="664"/>
            </w:trPr>
            <w:tc>
              <w:tcPr>
                <w:tcW w:w="1935" w:type="dxa"/>
                <w:vMerge w:val="restart"/>
                <w:tcMar>
                  <w:top w:w="100" w:type="dxa"/>
                  <w:left w:w="100" w:type="dxa"/>
                  <w:bottom w:w="100" w:type="dxa"/>
                  <w:right w:w="100" w:type="dxa"/>
                </w:tcMar>
                <w:vAlign w:val="center"/>
              </w:tcPr>
              <w:p w14:paraId="7B0602C2" w14:textId="77777777" w:rsidR="00CC1402" w:rsidRDefault="00000000">
                <w:pPr>
                  <w:widowControl w:val="0"/>
                  <w:jc w:val="center"/>
                  <w:rPr>
                    <w:rFonts w:ascii="Calibri" w:eastAsia="Calibri" w:hAnsi="Calibri" w:cs="Calibri"/>
                  </w:rPr>
                </w:pPr>
                <w:r>
                  <w:rPr>
                    <w:rFonts w:ascii="Calibri" w:eastAsia="Calibri" w:hAnsi="Calibri" w:cs="Calibri"/>
                  </w:rPr>
                  <w:t xml:space="preserve">Tempo de espera para atendimento de </w:t>
                </w:r>
                <w:r>
                  <w:rPr>
                    <w:rFonts w:ascii="Calibri" w:eastAsia="Calibri" w:hAnsi="Calibri" w:cs="Calibri"/>
                  </w:rPr>
                  <w:lastRenderedPageBreak/>
                  <w:t>consulta médica</w:t>
                </w:r>
              </w:p>
            </w:tc>
            <w:tc>
              <w:tcPr>
                <w:tcW w:w="3585" w:type="dxa"/>
                <w:vMerge w:val="restart"/>
                <w:tcMar>
                  <w:top w:w="100" w:type="dxa"/>
                  <w:left w:w="100" w:type="dxa"/>
                  <w:bottom w:w="100" w:type="dxa"/>
                  <w:right w:w="100" w:type="dxa"/>
                </w:tcMar>
                <w:vAlign w:val="center"/>
              </w:tcPr>
              <w:p w14:paraId="30A4D752" w14:textId="77777777" w:rsidR="00CC1402" w:rsidRDefault="00000000">
                <w:pPr>
                  <w:widowControl w:val="0"/>
                  <w:jc w:val="center"/>
                  <w:rPr>
                    <w:rFonts w:ascii="Calibri" w:eastAsia="Calibri" w:hAnsi="Calibri" w:cs="Calibri"/>
                  </w:rPr>
                </w:pPr>
                <w:r>
                  <w:rPr>
                    <w:rFonts w:ascii="Calibri" w:eastAsia="Calibri" w:hAnsi="Calibri" w:cs="Calibri"/>
                  </w:rPr>
                  <w:lastRenderedPageBreak/>
                  <w:t xml:space="preserve">Percentual de consultas médicas iniciadas dentro do tempo </w:t>
                </w:r>
                <w:r>
                  <w:rPr>
                    <w:rFonts w:ascii="Calibri" w:eastAsia="Calibri" w:hAnsi="Calibri" w:cs="Calibri"/>
                  </w:rPr>
                  <w:lastRenderedPageBreak/>
                  <w:t>preestabelecido, apurado pela razão entre o número de atendimentos em conformidade e o total de consultas realizadas.</w:t>
                </w:r>
              </w:p>
            </w:tc>
            <w:tc>
              <w:tcPr>
                <w:tcW w:w="2055" w:type="dxa"/>
                <w:vMerge w:val="restart"/>
                <w:tcMar>
                  <w:top w:w="100" w:type="dxa"/>
                  <w:left w:w="100" w:type="dxa"/>
                  <w:bottom w:w="100" w:type="dxa"/>
                  <w:right w:w="100" w:type="dxa"/>
                </w:tcMar>
                <w:vAlign w:val="center"/>
              </w:tcPr>
              <w:p w14:paraId="3EE52E98" w14:textId="77777777" w:rsidR="00CC1402" w:rsidRDefault="00000000">
                <w:pPr>
                  <w:widowControl w:val="0"/>
                  <w:jc w:val="center"/>
                  <w:rPr>
                    <w:rFonts w:ascii="Calibri" w:eastAsia="Calibri" w:hAnsi="Calibri" w:cs="Calibri"/>
                  </w:rPr>
                </w:pPr>
                <w:r>
                  <w:rPr>
                    <w:rFonts w:ascii="Calibri" w:eastAsia="Calibri" w:hAnsi="Calibri" w:cs="Calibri"/>
                  </w:rPr>
                  <w:lastRenderedPageBreak/>
                  <w:t xml:space="preserve">(Nº de consultas médicas que iniciaram </w:t>
                </w:r>
                <w:r>
                  <w:rPr>
                    <w:rFonts w:ascii="Calibri" w:eastAsia="Calibri" w:hAnsi="Calibri" w:cs="Calibri"/>
                  </w:rPr>
                  <w:lastRenderedPageBreak/>
                  <w:t>no tempo preconizado (5 ou 15 minutos) / Nº total de consultas médicas realizadas) X 100</w:t>
                </w:r>
              </w:p>
            </w:tc>
            <w:tc>
              <w:tcPr>
                <w:tcW w:w="900" w:type="dxa"/>
                <w:vMerge w:val="restart"/>
                <w:tcMar>
                  <w:top w:w="100" w:type="dxa"/>
                  <w:left w:w="100" w:type="dxa"/>
                  <w:bottom w:w="100" w:type="dxa"/>
                  <w:right w:w="100" w:type="dxa"/>
                </w:tcMar>
                <w:vAlign w:val="center"/>
              </w:tcPr>
              <w:p w14:paraId="793953D5" w14:textId="77777777" w:rsidR="00CC1402" w:rsidRDefault="00000000">
                <w:pPr>
                  <w:widowControl w:val="0"/>
                  <w:jc w:val="center"/>
                  <w:rPr>
                    <w:rFonts w:ascii="Calibri" w:eastAsia="Calibri" w:hAnsi="Calibri" w:cs="Calibri"/>
                  </w:rPr>
                </w:pPr>
                <w:r>
                  <w:rPr>
                    <w:rFonts w:ascii="Calibri" w:eastAsia="Calibri" w:hAnsi="Calibri" w:cs="Calibri"/>
                  </w:rPr>
                  <w:lastRenderedPageBreak/>
                  <w:t>≥ 95%</w:t>
                </w:r>
              </w:p>
            </w:tc>
            <w:tc>
              <w:tcPr>
                <w:tcW w:w="1365" w:type="dxa"/>
                <w:tcMar>
                  <w:top w:w="100" w:type="dxa"/>
                  <w:left w:w="100" w:type="dxa"/>
                  <w:bottom w:w="100" w:type="dxa"/>
                  <w:right w:w="100" w:type="dxa"/>
                </w:tcMar>
                <w:vAlign w:val="center"/>
              </w:tcPr>
              <w:p w14:paraId="275211AF" w14:textId="77777777" w:rsidR="00CC1402" w:rsidRDefault="00000000">
                <w:pPr>
                  <w:widowControl w:val="0"/>
                  <w:jc w:val="center"/>
                  <w:rPr>
                    <w:rFonts w:ascii="Calibri" w:eastAsia="Calibri" w:hAnsi="Calibri" w:cs="Calibri"/>
                  </w:rPr>
                </w:pPr>
                <w:r>
                  <w:rPr>
                    <w:rFonts w:ascii="Calibri" w:eastAsia="Calibri" w:hAnsi="Calibri" w:cs="Calibri"/>
                  </w:rPr>
                  <w:t>≥ 95%</w:t>
                </w:r>
              </w:p>
            </w:tc>
            <w:tc>
              <w:tcPr>
                <w:tcW w:w="1275" w:type="dxa"/>
                <w:tcMar>
                  <w:top w:w="100" w:type="dxa"/>
                  <w:left w:w="100" w:type="dxa"/>
                  <w:bottom w:w="100" w:type="dxa"/>
                  <w:right w:w="100" w:type="dxa"/>
                </w:tcMar>
                <w:vAlign w:val="center"/>
              </w:tcPr>
              <w:p w14:paraId="127D316E" w14:textId="77777777" w:rsidR="00CC1402" w:rsidRDefault="00000000">
                <w:pPr>
                  <w:widowControl w:val="0"/>
                  <w:jc w:val="center"/>
                  <w:rPr>
                    <w:rFonts w:ascii="Calibri" w:eastAsia="Calibri" w:hAnsi="Calibri" w:cs="Calibri"/>
                    <w:b/>
                    <w:bCs/>
                  </w:rPr>
                </w:pPr>
                <w:r>
                  <w:rPr>
                    <w:rFonts w:ascii="Calibri" w:eastAsia="Calibri" w:hAnsi="Calibri" w:cs="Calibri"/>
                    <w:b/>
                    <w:bCs/>
                  </w:rPr>
                  <w:t>10</w:t>
                </w:r>
              </w:p>
            </w:tc>
          </w:tr>
          <w:tr w:rsidR="00CC1402" w14:paraId="6F702F85" w14:textId="77777777">
            <w:trPr>
              <w:trHeight w:val="664"/>
            </w:trPr>
            <w:tc>
              <w:tcPr>
                <w:tcW w:w="1935" w:type="dxa"/>
                <w:vMerge/>
                <w:tcMar>
                  <w:top w:w="100" w:type="dxa"/>
                  <w:left w:w="100" w:type="dxa"/>
                  <w:bottom w:w="100" w:type="dxa"/>
                  <w:right w:w="100" w:type="dxa"/>
                </w:tcMar>
                <w:vAlign w:val="center"/>
              </w:tcPr>
              <w:p w14:paraId="4CCDA7F8" w14:textId="77777777" w:rsidR="00CC1402" w:rsidRDefault="00CC1402">
                <w:pPr>
                  <w:widowControl w:val="0"/>
                  <w:jc w:val="center"/>
                  <w:rPr>
                    <w:rFonts w:ascii="Calibri" w:eastAsia="Calibri" w:hAnsi="Calibri" w:cs="Calibri"/>
                  </w:rPr>
                </w:pPr>
              </w:p>
            </w:tc>
            <w:tc>
              <w:tcPr>
                <w:tcW w:w="3585" w:type="dxa"/>
                <w:vMerge/>
                <w:tcMar>
                  <w:top w:w="100" w:type="dxa"/>
                  <w:left w:w="100" w:type="dxa"/>
                  <w:bottom w:w="100" w:type="dxa"/>
                  <w:right w:w="100" w:type="dxa"/>
                </w:tcMar>
                <w:vAlign w:val="center"/>
              </w:tcPr>
              <w:p w14:paraId="08B1A51F" w14:textId="77777777" w:rsidR="00CC1402" w:rsidRDefault="00CC1402">
                <w:pPr>
                  <w:widowControl w:val="0"/>
                  <w:jc w:val="center"/>
                  <w:rPr>
                    <w:rFonts w:ascii="Calibri" w:eastAsia="Calibri" w:hAnsi="Calibri" w:cs="Calibri"/>
                  </w:rPr>
                </w:pPr>
              </w:p>
            </w:tc>
            <w:tc>
              <w:tcPr>
                <w:tcW w:w="2055" w:type="dxa"/>
                <w:vMerge/>
                <w:tcMar>
                  <w:top w:w="100" w:type="dxa"/>
                  <w:left w:w="100" w:type="dxa"/>
                  <w:bottom w:w="100" w:type="dxa"/>
                  <w:right w:w="100" w:type="dxa"/>
                </w:tcMar>
                <w:vAlign w:val="center"/>
              </w:tcPr>
              <w:p w14:paraId="22184971" w14:textId="77777777" w:rsidR="00CC1402" w:rsidRDefault="00CC1402">
                <w:pPr>
                  <w:widowControl w:val="0"/>
                  <w:jc w:val="center"/>
                  <w:rPr>
                    <w:rFonts w:ascii="Calibri" w:eastAsia="Calibri" w:hAnsi="Calibri" w:cs="Calibri"/>
                  </w:rPr>
                </w:pPr>
              </w:p>
            </w:tc>
            <w:tc>
              <w:tcPr>
                <w:tcW w:w="900" w:type="dxa"/>
                <w:vMerge/>
                <w:tcMar>
                  <w:top w:w="100" w:type="dxa"/>
                  <w:left w:w="100" w:type="dxa"/>
                  <w:bottom w:w="100" w:type="dxa"/>
                  <w:right w:w="100" w:type="dxa"/>
                </w:tcMar>
                <w:vAlign w:val="center"/>
              </w:tcPr>
              <w:p w14:paraId="18C629DA" w14:textId="77777777" w:rsidR="00CC1402" w:rsidRDefault="00CC1402">
                <w:pPr>
                  <w:widowControl w:val="0"/>
                  <w:jc w:val="center"/>
                  <w:rPr>
                    <w:rFonts w:ascii="Calibri" w:eastAsia="Calibri" w:hAnsi="Calibri" w:cs="Calibri"/>
                  </w:rPr>
                </w:pPr>
              </w:p>
            </w:tc>
            <w:tc>
              <w:tcPr>
                <w:tcW w:w="1365" w:type="dxa"/>
                <w:tcMar>
                  <w:top w:w="100" w:type="dxa"/>
                  <w:left w:w="100" w:type="dxa"/>
                  <w:bottom w:w="100" w:type="dxa"/>
                  <w:right w:w="100" w:type="dxa"/>
                </w:tcMar>
                <w:vAlign w:val="center"/>
              </w:tcPr>
              <w:p w14:paraId="054053B6" w14:textId="77777777" w:rsidR="00CC1402" w:rsidRDefault="00000000">
                <w:pPr>
                  <w:widowControl w:val="0"/>
                  <w:jc w:val="center"/>
                  <w:rPr>
                    <w:rFonts w:ascii="Calibri" w:eastAsia="Calibri" w:hAnsi="Calibri" w:cs="Calibri"/>
                  </w:rPr>
                </w:pPr>
                <w:r>
                  <w:rPr>
                    <w:rFonts w:ascii="Calibri" w:eastAsia="Calibri" w:hAnsi="Calibri" w:cs="Calibri"/>
                  </w:rPr>
                  <w:t>85% a 94%</w:t>
                </w:r>
              </w:p>
            </w:tc>
            <w:tc>
              <w:tcPr>
                <w:tcW w:w="1275" w:type="dxa"/>
                <w:tcMar>
                  <w:top w:w="100" w:type="dxa"/>
                  <w:left w:w="100" w:type="dxa"/>
                  <w:bottom w:w="100" w:type="dxa"/>
                  <w:right w:w="100" w:type="dxa"/>
                </w:tcMar>
                <w:vAlign w:val="center"/>
              </w:tcPr>
              <w:p w14:paraId="0FD8137C" w14:textId="77777777" w:rsidR="00CC1402" w:rsidRDefault="00000000">
                <w:pPr>
                  <w:widowControl w:val="0"/>
                  <w:jc w:val="center"/>
                  <w:rPr>
                    <w:rFonts w:ascii="Calibri" w:eastAsia="Calibri" w:hAnsi="Calibri" w:cs="Calibri"/>
                    <w:b/>
                    <w:bCs/>
                  </w:rPr>
                </w:pPr>
                <w:r>
                  <w:rPr>
                    <w:rFonts w:ascii="Calibri" w:eastAsia="Calibri" w:hAnsi="Calibri" w:cs="Calibri"/>
                    <w:b/>
                    <w:bCs/>
                  </w:rPr>
                  <w:t>5</w:t>
                </w:r>
              </w:p>
            </w:tc>
          </w:tr>
          <w:tr w:rsidR="00CC1402" w14:paraId="669AF335" w14:textId="77777777">
            <w:trPr>
              <w:trHeight w:val="664"/>
            </w:trPr>
            <w:tc>
              <w:tcPr>
                <w:tcW w:w="1935" w:type="dxa"/>
                <w:vMerge/>
                <w:tcMar>
                  <w:top w:w="100" w:type="dxa"/>
                  <w:left w:w="100" w:type="dxa"/>
                  <w:bottom w:w="100" w:type="dxa"/>
                  <w:right w:w="100" w:type="dxa"/>
                </w:tcMar>
                <w:vAlign w:val="center"/>
              </w:tcPr>
              <w:p w14:paraId="3DDBF95A" w14:textId="77777777" w:rsidR="00CC1402" w:rsidRDefault="00CC1402">
                <w:pPr>
                  <w:widowControl w:val="0"/>
                  <w:jc w:val="center"/>
                  <w:rPr>
                    <w:rFonts w:ascii="Calibri" w:eastAsia="Calibri" w:hAnsi="Calibri" w:cs="Calibri"/>
                  </w:rPr>
                </w:pPr>
              </w:p>
            </w:tc>
            <w:tc>
              <w:tcPr>
                <w:tcW w:w="3585" w:type="dxa"/>
                <w:vMerge/>
                <w:tcMar>
                  <w:top w:w="100" w:type="dxa"/>
                  <w:left w:w="100" w:type="dxa"/>
                  <w:bottom w:w="100" w:type="dxa"/>
                  <w:right w:w="100" w:type="dxa"/>
                </w:tcMar>
                <w:vAlign w:val="center"/>
              </w:tcPr>
              <w:p w14:paraId="3AF9CB3C" w14:textId="77777777" w:rsidR="00CC1402" w:rsidRDefault="00CC1402">
                <w:pPr>
                  <w:widowControl w:val="0"/>
                  <w:jc w:val="center"/>
                  <w:rPr>
                    <w:rFonts w:ascii="Calibri" w:eastAsia="Calibri" w:hAnsi="Calibri" w:cs="Calibri"/>
                  </w:rPr>
                </w:pPr>
              </w:p>
            </w:tc>
            <w:tc>
              <w:tcPr>
                <w:tcW w:w="2055" w:type="dxa"/>
                <w:vMerge/>
                <w:tcMar>
                  <w:top w:w="100" w:type="dxa"/>
                  <w:left w:w="100" w:type="dxa"/>
                  <w:bottom w:w="100" w:type="dxa"/>
                  <w:right w:w="100" w:type="dxa"/>
                </w:tcMar>
                <w:vAlign w:val="center"/>
              </w:tcPr>
              <w:p w14:paraId="1BF698F6" w14:textId="77777777" w:rsidR="00CC1402" w:rsidRDefault="00CC1402">
                <w:pPr>
                  <w:widowControl w:val="0"/>
                  <w:jc w:val="center"/>
                  <w:rPr>
                    <w:rFonts w:ascii="Calibri" w:eastAsia="Calibri" w:hAnsi="Calibri" w:cs="Calibri"/>
                  </w:rPr>
                </w:pPr>
              </w:p>
            </w:tc>
            <w:tc>
              <w:tcPr>
                <w:tcW w:w="900" w:type="dxa"/>
                <w:vMerge/>
                <w:tcMar>
                  <w:top w:w="100" w:type="dxa"/>
                  <w:left w:w="100" w:type="dxa"/>
                  <w:bottom w:w="100" w:type="dxa"/>
                  <w:right w:w="100" w:type="dxa"/>
                </w:tcMar>
                <w:vAlign w:val="center"/>
              </w:tcPr>
              <w:p w14:paraId="5E56D8E0" w14:textId="77777777" w:rsidR="00CC1402" w:rsidRDefault="00CC1402">
                <w:pPr>
                  <w:widowControl w:val="0"/>
                  <w:jc w:val="center"/>
                  <w:rPr>
                    <w:rFonts w:ascii="Calibri" w:eastAsia="Calibri" w:hAnsi="Calibri" w:cs="Calibri"/>
                  </w:rPr>
                </w:pPr>
              </w:p>
            </w:tc>
            <w:tc>
              <w:tcPr>
                <w:tcW w:w="1365" w:type="dxa"/>
                <w:tcMar>
                  <w:top w:w="100" w:type="dxa"/>
                  <w:left w:w="100" w:type="dxa"/>
                  <w:bottom w:w="100" w:type="dxa"/>
                  <w:right w:w="100" w:type="dxa"/>
                </w:tcMar>
                <w:vAlign w:val="center"/>
              </w:tcPr>
              <w:p w14:paraId="44CAFC77" w14:textId="77777777" w:rsidR="00CC1402" w:rsidRDefault="00000000">
                <w:pPr>
                  <w:widowControl w:val="0"/>
                  <w:jc w:val="center"/>
                  <w:rPr>
                    <w:rFonts w:ascii="Calibri" w:eastAsia="Calibri" w:hAnsi="Calibri" w:cs="Calibri"/>
                  </w:rPr>
                </w:pPr>
                <w:r>
                  <w:rPr>
                    <w:rFonts w:ascii="Calibri" w:eastAsia="Calibri" w:hAnsi="Calibri" w:cs="Calibri"/>
                  </w:rPr>
                  <w:t>≤ 84%</w:t>
                </w:r>
              </w:p>
            </w:tc>
            <w:tc>
              <w:tcPr>
                <w:tcW w:w="1275" w:type="dxa"/>
                <w:tcMar>
                  <w:top w:w="100" w:type="dxa"/>
                  <w:left w:w="100" w:type="dxa"/>
                  <w:bottom w:w="100" w:type="dxa"/>
                  <w:right w:w="100" w:type="dxa"/>
                </w:tcMar>
                <w:vAlign w:val="center"/>
              </w:tcPr>
              <w:p w14:paraId="3A443B12" w14:textId="77777777" w:rsidR="00CC1402" w:rsidRDefault="00000000">
                <w:pPr>
                  <w:widowControl w:val="0"/>
                  <w:jc w:val="center"/>
                  <w:rPr>
                    <w:rFonts w:ascii="Calibri" w:eastAsia="Calibri" w:hAnsi="Calibri" w:cs="Calibri"/>
                    <w:b/>
                    <w:bCs/>
                  </w:rPr>
                </w:pPr>
                <w:r>
                  <w:rPr>
                    <w:rFonts w:ascii="Calibri" w:eastAsia="Calibri" w:hAnsi="Calibri" w:cs="Calibri"/>
                    <w:b/>
                    <w:bCs/>
                  </w:rPr>
                  <w:t>Não pontua</w:t>
                </w:r>
              </w:p>
            </w:tc>
          </w:tr>
          <w:tr w:rsidR="00CC1402" w14:paraId="5C0D1ABE" w14:textId="77777777">
            <w:trPr>
              <w:trHeight w:val="630"/>
            </w:trPr>
            <w:tc>
              <w:tcPr>
                <w:tcW w:w="1935" w:type="dxa"/>
                <w:vMerge w:val="restart"/>
                <w:shd w:val="clear" w:color="auto" w:fill="F3F3F3"/>
                <w:tcMar>
                  <w:top w:w="100" w:type="dxa"/>
                  <w:left w:w="100" w:type="dxa"/>
                  <w:bottom w:w="100" w:type="dxa"/>
                  <w:right w:w="100" w:type="dxa"/>
                </w:tcMar>
                <w:vAlign w:val="center"/>
              </w:tcPr>
              <w:p w14:paraId="61713801" w14:textId="77777777" w:rsidR="00CC1402" w:rsidRDefault="00000000">
                <w:pPr>
                  <w:widowControl w:val="0"/>
                  <w:jc w:val="center"/>
                  <w:rPr>
                    <w:rFonts w:ascii="Calibri" w:eastAsia="Calibri" w:hAnsi="Calibri" w:cs="Calibri"/>
                  </w:rPr>
                </w:pPr>
                <w:r>
                  <w:rPr>
                    <w:rFonts w:ascii="Calibri" w:eastAsia="Calibri" w:hAnsi="Calibri" w:cs="Calibri"/>
                  </w:rPr>
                  <w:t>Satisfação do usuário</w:t>
                </w:r>
              </w:p>
            </w:tc>
            <w:tc>
              <w:tcPr>
                <w:tcW w:w="3585" w:type="dxa"/>
                <w:vMerge w:val="restart"/>
                <w:shd w:val="clear" w:color="auto" w:fill="F3F3F3"/>
                <w:tcMar>
                  <w:top w:w="100" w:type="dxa"/>
                  <w:left w:w="100" w:type="dxa"/>
                  <w:bottom w:w="100" w:type="dxa"/>
                  <w:right w:w="100" w:type="dxa"/>
                </w:tcMar>
                <w:vAlign w:val="center"/>
              </w:tcPr>
              <w:p w14:paraId="4F7E72F3" w14:textId="77777777" w:rsidR="00CC1402" w:rsidRDefault="00000000">
                <w:pPr>
                  <w:widowControl w:val="0"/>
                  <w:jc w:val="center"/>
                  <w:rPr>
                    <w:rFonts w:ascii="Calibri" w:eastAsia="Calibri" w:hAnsi="Calibri" w:cs="Calibri"/>
                  </w:rPr>
                </w:pPr>
                <w:r>
                  <w:rPr>
                    <w:rFonts w:ascii="Calibri" w:eastAsia="Calibri" w:hAnsi="Calibri" w:cs="Calibri"/>
                  </w:rPr>
                  <w:t>Percentual de usuários que atribuíram avaliação positiva (notas 4 ou 5 em escala de 1 a 5) ao atendimento recebido, considerando o total de respondentes da pesquisa de satisfação.</w:t>
                </w:r>
              </w:p>
            </w:tc>
            <w:tc>
              <w:tcPr>
                <w:tcW w:w="2055" w:type="dxa"/>
                <w:vMerge w:val="restart"/>
                <w:shd w:val="clear" w:color="auto" w:fill="F3F3F3"/>
                <w:tcMar>
                  <w:top w:w="100" w:type="dxa"/>
                  <w:left w:w="100" w:type="dxa"/>
                  <w:bottom w:w="100" w:type="dxa"/>
                  <w:right w:w="100" w:type="dxa"/>
                </w:tcMar>
                <w:vAlign w:val="center"/>
              </w:tcPr>
              <w:p w14:paraId="410CC665" w14:textId="77777777" w:rsidR="00CC1402" w:rsidRDefault="00000000">
                <w:pPr>
                  <w:widowControl w:val="0"/>
                  <w:jc w:val="center"/>
                  <w:rPr>
                    <w:rFonts w:ascii="Calibri" w:eastAsia="Calibri" w:hAnsi="Calibri" w:cs="Calibri"/>
                  </w:rPr>
                </w:pPr>
                <w:r>
                  <w:rPr>
                    <w:rFonts w:ascii="Calibri" w:eastAsia="Calibri" w:hAnsi="Calibri" w:cs="Calibri"/>
                  </w:rPr>
                  <w:t>(Nº total de usuários satisfeitos* com o atendimento/ Total de usuários que responderam à avaliação de satisfação) X 100</w:t>
                </w:r>
              </w:p>
            </w:tc>
            <w:tc>
              <w:tcPr>
                <w:tcW w:w="900" w:type="dxa"/>
                <w:vMerge w:val="restart"/>
                <w:shd w:val="clear" w:color="auto" w:fill="F3F3F3"/>
                <w:tcMar>
                  <w:top w:w="100" w:type="dxa"/>
                  <w:left w:w="100" w:type="dxa"/>
                  <w:bottom w:w="100" w:type="dxa"/>
                  <w:right w:w="100" w:type="dxa"/>
                </w:tcMar>
                <w:vAlign w:val="center"/>
              </w:tcPr>
              <w:p w14:paraId="2223DCAC" w14:textId="77777777" w:rsidR="00CC1402" w:rsidRDefault="00000000">
                <w:pPr>
                  <w:widowControl w:val="0"/>
                  <w:jc w:val="center"/>
                  <w:rPr>
                    <w:rFonts w:ascii="Calibri" w:eastAsia="Calibri" w:hAnsi="Calibri" w:cs="Calibri"/>
                  </w:rPr>
                </w:pPr>
                <w:r>
                  <w:rPr>
                    <w:rFonts w:ascii="Calibri" w:eastAsia="Calibri" w:hAnsi="Calibri" w:cs="Calibri"/>
                  </w:rPr>
                  <w:t>≥ 90%</w:t>
                </w:r>
              </w:p>
            </w:tc>
            <w:tc>
              <w:tcPr>
                <w:tcW w:w="1365" w:type="dxa"/>
                <w:shd w:val="clear" w:color="auto" w:fill="F3F3F3"/>
                <w:tcMar>
                  <w:top w:w="100" w:type="dxa"/>
                  <w:left w:w="100" w:type="dxa"/>
                  <w:bottom w:w="100" w:type="dxa"/>
                  <w:right w:w="100" w:type="dxa"/>
                </w:tcMar>
                <w:vAlign w:val="center"/>
              </w:tcPr>
              <w:p w14:paraId="54D56D01" w14:textId="77777777" w:rsidR="00CC1402" w:rsidRDefault="00000000">
                <w:pPr>
                  <w:widowControl w:val="0"/>
                  <w:jc w:val="center"/>
                  <w:rPr>
                    <w:rFonts w:ascii="Calibri" w:eastAsia="Calibri" w:hAnsi="Calibri" w:cs="Calibri"/>
                  </w:rPr>
                </w:pPr>
                <w:r>
                  <w:rPr>
                    <w:rFonts w:ascii="Calibri" w:eastAsia="Calibri" w:hAnsi="Calibri" w:cs="Calibri"/>
                  </w:rPr>
                  <w:t>≥ 90%</w:t>
                </w:r>
              </w:p>
            </w:tc>
            <w:tc>
              <w:tcPr>
                <w:tcW w:w="1275" w:type="dxa"/>
                <w:shd w:val="clear" w:color="auto" w:fill="F3F3F3"/>
                <w:tcMar>
                  <w:top w:w="100" w:type="dxa"/>
                  <w:left w:w="100" w:type="dxa"/>
                  <w:bottom w:w="100" w:type="dxa"/>
                  <w:right w:w="100" w:type="dxa"/>
                </w:tcMar>
                <w:vAlign w:val="center"/>
              </w:tcPr>
              <w:p w14:paraId="1AC393E3" w14:textId="77777777" w:rsidR="00CC1402" w:rsidRDefault="00000000">
                <w:pPr>
                  <w:widowControl w:val="0"/>
                  <w:jc w:val="center"/>
                  <w:rPr>
                    <w:rFonts w:ascii="Calibri" w:eastAsia="Calibri" w:hAnsi="Calibri" w:cs="Calibri"/>
                    <w:b/>
                    <w:bCs/>
                  </w:rPr>
                </w:pPr>
                <w:r>
                  <w:rPr>
                    <w:rFonts w:ascii="Calibri" w:eastAsia="Calibri" w:hAnsi="Calibri" w:cs="Calibri"/>
                    <w:b/>
                    <w:bCs/>
                  </w:rPr>
                  <w:t>10</w:t>
                </w:r>
              </w:p>
            </w:tc>
          </w:tr>
          <w:tr w:rsidR="00CC1402" w14:paraId="11D5D3F2" w14:textId="77777777">
            <w:trPr>
              <w:trHeight w:val="690"/>
            </w:trPr>
            <w:tc>
              <w:tcPr>
                <w:tcW w:w="1935" w:type="dxa"/>
                <w:vMerge/>
                <w:shd w:val="clear" w:color="auto" w:fill="F3F3F3"/>
                <w:tcMar>
                  <w:top w:w="100" w:type="dxa"/>
                  <w:left w:w="100" w:type="dxa"/>
                  <w:bottom w:w="100" w:type="dxa"/>
                  <w:right w:w="100" w:type="dxa"/>
                </w:tcMar>
                <w:vAlign w:val="center"/>
              </w:tcPr>
              <w:p w14:paraId="7DC7DC76" w14:textId="77777777" w:rsidR="00CC1402" w:rsidRDefault="00CC1402">
                <w:pPr>
                  <w:widowControl w:val="0"/>
                  <w:jc w:val="center"/>
                  <w:rPr>
                    <w:rFonts w:ascii="Calibri" w:eastAsia="Calibri" w:hAnsi="Calibri" w:cs="Calibri"/>
                    <w:highlight w:val="yellow"/>
                  </w:rPr>
                </w:pPr>
              </w:p>
            </w:tc>
            <w:tc>
              <w:tcPr>
                <w:tcW w:w="3585" w:type="dxa"/>
                <w:vMerge/>
                <w:shd w:val="clear" w:color="auto" w:fill="F3F3F3"/>
                <w:tcMar>
                  <w:top w:w="100" w:type="dxa"/>
                  <w:left w:w="100" w:type="dxa"/>
                  <w:bottom w:w="100" w:type="dxa"/>
                  <w:right w:w="100" w:type="dxa"/>
                </w:tcMar>
                <w:vAlign w:val="center"/>
              </w:tcPr>
              <w:p w14:paraId="77619B37" w14:textId="77777777" w:rsidR="00CC1402" w:rsidRDefault="00CC1402">
                <w:pPr>
                  <w:widowControl w:val="0"/>
                  <w:jc w:val="center"/>
                  <w:rPr>
                    <w:rFonts w:ascii="Calibri" w:eastAsia="Calibri" w:hAnsi="Calibri" w:cs="Calibri"/>
                    <w:highlight w:val="yellow"/>
                  </w:rPr>
                </w:pPr>
              </w:p>
            </w:tc>
            <w:tc>
              <w:tcPr>
                <w:tcW w:w="2055" w:type="dxa"/>
                <w:vMerge/>
                <w:shd w:val="clear" w:color="auto" w:fill="F3F3F3"/>
                <w:tcMar>
                  <w:top w:w="100" w:type="dxa"/>
                  <w:left w:w="100" w:type="dxa"/>
                  <w:bottom w:w="100" w:type="dxa"/>
                  <w:right w:w="100" w:type="dxa"/>
                </w:tcMar>
                <w:vAlign w:val="center"/>
              </w:tcPr>
              <w:p w14:paraId="768C9306" w14:textId="77777777" w:rsidR="00CC1402" w:rsidRDefault="00CC1402">
                <w:pPr>
                  <w:widowControl w:val="0"/>
                  <w:jc w:val="center"/>
                  <w:rPr>
                    <w:rFonts w:ascii="Calibri" w:eastAsia="Calibri" w:hAnsi="Calibri" w:cs="Calibri"/>
                    <w:highlight w:val="yellow"/>
                  </w:rPr>
                </w:pPr>
              </w:p>
            </w:tc>
            <w:tc>
              <w:tcPr>
                <w:tcW w:w="900" w:type="dxa"/>
                <w:vMerge/>
                <w:shd w:val="clear" w:color="auto" w:fill="F3F3F3"/>
                <w:tcMar>
                  <w:top w:w="100" w:type="dxa"/>
                  <w:left w:w="100" w:type="dxa"/>
                  <w:bottom w:w="100" w:type="dxa"/>
                  <w:right w:w="100" w:type="dxa"/>
                </w:tcMar>
                <w:vAlign w:val="center"/>
              </w:tcPr>
              <w:p w14:paraId="09F14BBD" w14:textId="77777777" w:rsidR="00CC1402" w:rsidRDefault="00CC1402">
                <w:pPr>
                  <w:widowControl w:val="0"/>
                  <w:jc w:val="center"/>
                  <w:rPr>
                    <w:rFonts w:ascii="Calibri" w:eastAsia="Calibri" w:hAnsi="Calibri" w:cs="Calibri"/>
                    <w:highlight w:val="yellow"/>
                  </w:rPr>
                </w:pPr>
              </w:p>
            </w:tc>
            <w:tc>
              <w:tcPr>
                <w:tcW w:w="1365" w:type="dxa"/>
                <w:shd w:val="clear" w:color="auto" w:fill="F3F3F3"/>
                <w:tcMar>
                  <w:top w:w="100" w:type="dxa"/>
                  <w:left w:w="100" w:type="dxa"/>
                  <w:bottom w:w="100" w:type="dxa"/>
                  <w:right w:w="100" w:type="dxa"/>
                </w:tcMar>
                <w:vAlign w:val="center"/>
              </w:tcPr>
              <w:p w14:paraId="08F33D32" w14:textId="77777777" w:rsidR="00CC1402" w:rsidRDefault="00000000">
                <w:pPr>
                  <w:widowControl w:val="0"/>
                  <w:jc w:val="center"/>
                  <w:rPr>
                    <w:rFonts w:ascii="Calibri" w:eastAsia="Calibri" w:hAnsi="Calibri" w:cs="Calibri"/>
                  </w:rPr>
                </w:pPr>
                <w:r>
                  <w:rPr>
                    <w:rFonts w:ascii="Calibri" w:eastAsia="Calibri" w:hAnsi="Calibri" w:cs="Calibri"/>
                  </w:rPr>
                  <w:t>75% a 89%</w:t>
                </w:r>
              </w:p>
            </w:tc>
            <w:tc>
              <w:tcPr>
                <w:tcW w:w="1275" w:type="dxa"/>
                <w:shd w:val="clear" w:color="auto" w:fill="F3F3F3"/>
                <w:tcMar>
                  <w:top w:w="100" w:type="dxa"/>
                  <w:left w:w="100" w:type="dxa"/>
                  <w:bottom w:w="100" w:type="dxa"/>
                  <w:right w:w="100" w:type="dxa"/>
                </w:tcMar>
                <w:vAlign w:val="center"/>
              </w:tcPr>
              <w:p w14:paraId="767F6F18" w14:textId="77777777" w:rsidR="00CC1402" w:rsidRDefault="00000000">
                <w:pPr>
                  <w:widowControl w:val="0"/>
                  <w:jc w:val="center"/>
                  <w:rPr>
                    <w:rFonts w:ascii="Calibri" w:eastAsia="Calibri" w:hAnsi="Calibri" w:cs="Calibri"/>
                    <w:b/>
                    <w:bCs/>
                  </w:rPr>
                </w:pPr>
                <w:r>
                  <w:rPr>
                    <w:rFonts w:ascii="Calibri" w:eastAsia="Calibri" w:hAnsi="Calibri" w:cs="Calibri"/>
                    <w:b/>
                    <w:bCs/>
                  </w:rPr>
                  <w:t>5</w:t>
                </w:r>
              </w:p>
            </w:tc>
          </w:tr>
          <w:tr w:rsidR="00CC1402" w14:paraId="3DC6F487" w14:textId="77777777">
            <w:tc>
              <w:tcPr>
                <w:tcW w:w="1935" w:type="dxa"/>
                <w:vMerge/>
                <w:shd w:val="clear" w:color="auto" w:fill="F3F3F3"/>
                <w:tcMar>
                  <w:top w:w="100" w:type="dxa"/>
                  <w:left w:w="100" w:type="dxa"/>
                  <w:bottom w:w="100" w:type="dxa"/>
                  <w:right w:w="100" w:type="dxa"/>
                </w:tcMar>
                <w:vAlign w:val="center"/>
              </w:tcPr>
              <w:p w14:paraId="5330B7DD" w14:textId="77777777" w:rsidR="00CC1402" w:rsidRDefault="00CC1402">
                <w:pPr>
                  <w:widowControl w:val="0"/>
                  <w:jc w:val="center"/>
                  <w:rPr>
                    <w:rFonts w:ascii="Calibri" w:eastAsia="Calibri" w:hAnsi="Calibri" w:cs="Calibri"/>
                    <w:highlight w:val="yellow"/>
                  </w:rPr>
                </w:pPr>
              </w:p>
            </w:tc>
            <w:tc>
              <w:tcPr>
                <w:tcW w:w="3585" w:type="dxa"/>
                <w:vMerge/>
                <w:shd w:val="clear" w:color="auto" w:fill="F3F3F3"/>
                <w:tcMar>
                  <w:top w:w="100" w:type="dxa"/>
                  <w:left w:w="100" w:type="dxa"/>
                  <w:bottom w:w="100" w:type="dxa"/>
                  <w:right w:w="100" w:type="dxa"/>
                </w:tcMar>
                <w:vAlign w:val="center"/>
              </w:tcPr>
              <w:p w14:paraId="0F0A8808" w14:textId="77777777" w:rsidR="00CC1402" w:rsidRDefault="00CC1402">
                <w:pPr>
                  <w:widowControl w:val="0"/>
                  <w:jc w:val="center"/>
                  <w:rPr>
                    <w:rFonts w:ascii="Calibri" w:eastAsia="Calibri" w:hAnsi="Calibri" w:cs="Calibri"/>
                    <w:highlight w:val="yellow"/>
                  </w:rPr>
                </w:pPr>
              </w:p>
            </w:tc>
            <w:tc>
              <w:tcPr>
                <w:tcW w:w="2055" w:type="dxa"/>
                <w:vMerge/>
                <w:shd w:val="clear" w:color="auto" w:fill="F3F3F3"/>
                <w:tcMar>
                  <w:top w:w="100" w:type="dxa"/>
                  <w:left w:w="100" w:type="dxa"/>
                  <w:bottom w:w="100" w:type="dxa"/>
                  <w:right w:w="100" w:type="dxa"/>
                </w:tcMar>
                <w:vAlign w:val="center"/>
              </w:tcPr>
              <w:p w14:paraId="22116038" w14:textId="77777777" w:rsidR="00CC1402" w:rsidRDefault="00CC1402">
                <w:pPr>
                  <w:widowControl w:val="0"/>
                  <w:jc w:val="center"/>
                  <w:rPr>
                    <w:rFonts w:ascii="Calibri" w:eastAsia="Calibri" w:hAnsi="Calibri" w:cs="Calibri"/>
                    <w:highlight w:val="yellow"/>
                  </w:rPr>
                </w:pPr>
              </w:p>
            </w:tc>
            <w:tc>
              <w:tcPr>
                <w:tcW w:w="900" w:type="dxa"/>
                <w:vMerge/>
                <w:shd w:val="clear" w:color="auto" w:fill="F3F3F3"/>
                <w:tcMar>
                  <w:top w:w="100" w:type="dxa"/>
                  <w:left w:w="100" w:type="dxa"/>
                  <w:bottom w:w="100" w:type="dxa"/>
                  <w:right w:w="100" w:type="dxa"/>
                </w:tcMar>
                <w:vAlign w:val="center"/>
              </w:tcPr>
              <w:p w14:paraId="0FA4F87F" w14:textId="77777777" w:rsidR="00CC1402" w:rsidRDefault="00CC1402">
                <w:pPr>
                  <w:widowControl w:val="0"/>
                  <w:jc w:val="center"/>
                  <w:rPr>
                    <w:rFonts w:ascii="Calibri" w:eastAsia="Calibri" w:hAnsi="Calibri" w:cs="Calibri"/>
                    <w:highlight w:val="yellow"/>
                  </w:rPr>
                </w:pPr>
              </w:p>
            </w:tc>
            <w:tc>
              <w:tcPr>
                <w:tcW w:w="1365" w:type="dxa"/>
                <w:shd w:val="clear" w:color="auto" w:fill="F3F3F3"/>
                <w:tcMar>
                  <w:top w:w="100" w:type="dxa"/>
                  <w:left w:w="100" w:type="dxa"/>
                  <w:bottom w:w="100" w:type="dxa"/>
                  <w:right w:w="100" w:type="dxa"/>
                </w:tcMar>
                <w:vAlign w:val="center"/>
              </w:tcPr>
              <w:p w14:paraId="46DDE3CC" w14:textId="77777777" w:rsidR="00CC1402" w:rsidRDefault="00000000">
                <w:pPr>
                  <w:widowControl w:val="0"/>
                  <w:jc w:val="center"/>
                  <w:rPr>
                    <w:rFonts w:ascii="Calibri" w:eastAsia="Calibri" w:hAnsi="Calibri" w:cs="Calibri"/>
                  </w:rPr>
                </w:pPr>
                <w:r>
                  <w:rPr>
                    <w:rFonts w:ascii="Calibri" w:eastAsia="Calibri" w:hAnsi="Calibri" w:cs="Calibri"/>
                  </w:rPr>
                  <w:t>≤ 74%</w:t>
                </w:r>
              </w:p>
            </w:tc>
            <w:tc>
              <w:tcPr>
                <w:tcW w:w="1275" w:type="dxa"/>
                <w:shd w:val="clear" w:color="auto" w:fill="F3F3F3"/>
                <w:tcMar>
                  <w:top w:w="100" w:type="dxa"/>
                  <w:left w:w="100" w:type="dxa"/>
                  <w:bottom w:w="100" w:type="dxa"/>
                  <w:right w:w="100" w:type="dxa"/>
                </w:tcMar>
                <w:vAlign w:val="center"/>
              </w:tcPr>
              <w:p w14:paraId="4978E3C6" w14:textId="77777777" w:rsidR="00CC1402" w:rsidRDefault="00000000">
                <w:pPr>
                  <w:widowControl w:val="0"/>
                  <w:jc w:val="center"/>
                  <w:rPr>
                    <w:rFonts w:ascii="Calibri" w:eastAsia="Calibri" w:hAnsi="Calibri" w:cs="Calibri"/>
                    <w:b/>
                    <w:bCs/>
                  </w:rPr>
                </w:pPr>
                <w:r>
                  <w:rPr>
                    <w:rFonts w:ascii="Calibri" w:eastAsia="Calibri" w:hAnsi="Calibri" w:cs="Calibri"/>
                    <w:b/>
                    <w:bCs/>
                  </w:rPr>
                  <w:t>Não pontua</w:t>
                </w:r>
              </w:p>
            </w:tc>
          </w:tr>
          <w:tr w:rsidR="00CC1402" w14:paraId="02076707" w14:textId="77777777">
            <w:tc>
              <w:tcPr>
                <w:tcW w:w="1935" w:type="dxa"/>
                <w:vMerge w:val="restart"/>
                <w:tcMar>
                  <w:top w:w="100" w:type="dxa"/>
                  <w:left w:w="100" w:type="dxa"/>
                  <w:bottom w:w="100" w:type="dxa"/>
                  <w:right w:w="100" w:type="dxa"/>
                </w:tcMar>
                <w:vAlign w:val="center"/>
              </w:tcPr>
              <w:p w14:paraId="149FB178" w14:textId="77777777" w:rsidR="00CC1402" w:rsidRDefault="00000000">
                <w:pPr>
                  <w:widowControl w:val="0"/>
                  <w:jc w:val="center"/>
                  <w:rPr>
                    <w:rFonts w:ascii="Calibri" w:eastAsia="Calibri" w:hAnsi="Calibri" w:cs="Calibri"/>
                  </w:rPr>
                </w:pPr>
                <w:r>
                  <w:rPr>
                    <w:rFonts w:ascii="Calibri" w:eastAsia="Calibri" w:hAnsi="Calibri" w:cs="Calibri"/>
                  </w:rPr>
                  <w:t>Avaliação de SLA</w:t>
                </w:r>
              </w:p>
            </w:tc>
            <w:tc>
              <w:tcPr>
                <w:tcW w:w="3585" w:type="dxa"/>
                <w:vMerge w:val="restart"/>
                <w:tcMar>
                  <w:top w:w="100" w:type="dxa"/>
                  <w:left w:w="100" w:type="dxa"/>
                  <w:bottom w:w="100" w:type="dxa"/>
                  <w:right w:w="100" w:type="dxa"/>
                </w:tcMar>
                <w:vAlign w:val="center"/>
              </w:tcPr>
              <w:p w14:paraId="4D67F493" w14:textId="77777777" w:rsidR="00CC1402" w:rsidRDefault="00000000">
                <w:pPr>
                  <w:widowControl w:val="0"/>
                  <w:jc w:val="center"/>
                  <w:rPr>
                    <w:rFonts w:ascii="Calibri" w:eastAsia="Calibri" w:hAnsi="Calibri" w:cs="Calibri"/>
                  </w:rPr>
                </w:pPr>
                <w:r>
                  <w:rPr>
                    <w:rFonts w:ascii="Calibri" w:eastAsia="Calibri" w:hAnsi="Calibri" w:cs="Calibri"/>
                  </w:rPr>
                  <w:t>Comprovação do cumprimento do Acordo de Nível de Serviço (SLA) pactuado.</w:t>
                </w:r>
              </w:p>
            </w:tc>
            <w:tc>
              <w:tcPr>
                <w:tcW w:w="2055" w:type="dxa"/>
                <w:vMerge w:val="restart"/>
                <w:tcMar>
                  <w:top w:w="100" w:type="dxa"/>
                  <w:left w:w="100" w:type="dxa"/>
                  <w:bottom w:w="100" w:type="dxa"/>
                  <w:right w:w="100" w:type="dxa"/>
                </w:tcMar>
                <w:vAlign w:val="center"/>
              </w:tcPr>
              <w:p w14:paraId="281E9D25" w14:textId="77777777" w:rsidR="00CC1402" w:rsidRDefault="00000000">
                <w:pPr>
                  <w:widowControl w:val="0"/>
                  <w:jc w:val="center"/>
                  <w:rPr>
                    <w:rFonts w:ascii="Calibri" w:eastAsia="Calibri" w:hAnsi="Calibri" w:cs="Calibri"/>
                  </w:rPr>
                </w:pPr>
                <w:r>
                  <w:rPr>
                    <w:rFonts w:ascii="Calibri" w:eastAsia="Calibri" w:hAnsi="Calibri" w:cs="Calibri"/>
                  </w:rPr>
                  <w:t>Comprovar acordo de nível de serviço (SLA)</w:t>
                </w:r>
              </w:p>
            </w:tc>
            <w:tc>
              <w:tcPr>
                <w:tcW w:w="900" w:type="dxa"/>
                <w:vMerge w:val="restart"/>
                <w:tcMar>
                  <w:top w:w="100" w:type="dxa"/>
                  <w:left w:w="100" w:type="dxa"/>
                  <w:bottom w:w="100" w:type="dxa"/>
                  <w:right w:w="100" w:type="dxa"/>
                </w:tcMar>
                <w:vAlign w:val="center"/>
              </w:tcPr>
              <w:p w14:paraId="397F63F1" w14:textId="77777777" w:rsidR="00CC1402" w:rsidRDefault="00000000">
                <w:pPr>
                  <w:widowControl w:val="0"/>
                  <w:jc w:val="center"/>
                  <w:rPr>
                    <w:rFonts w:ascii="Calibri" w:eastAsia="Calibri" w:hAnsi="Calibri" w:cs="Calibri"/>
                  </w:rPr>
                </w:pPr>
                <w:r>
                  <w:rPr>
                    <w:rFonts w:ascii="Calibri" w:eastAsia="Calibri" w:hAnsi="Calibri" w:cs="Calibri"/>
                  </w:rPr>
                  <w:t>95%</w:t>
                </w:r>
              </w:p>
            </w:tc>
            <w:tc>
              <w:tcPr>
                <w:tcW w:w="1365" w:type="dxa"/>
                <w:tcMar>
                  <w:top w:w="100" w:type="dxa"/>
                  <w:left w:w="100" w:type="dxa"/>
                  <w:bottom w:w="100" w:type="dxa"/>
                  <w:right w:w="100" w:type="dxa"/>
                </w:tcMar>
                <w:vAlign w:val="center"/>
              </w:tcPr>
              <w:p w14:paraId="6729E3AC" w14:textId="77777777" w:rsidR="00CC1402" w:rsidRDefault="00000000">
                <w:pPr>
                  <w:widowControl w:val="0"/>
                  <w:jc w:val="center"/>
                  <w:rPr>
                    <w:rFonts w:ascii="Calibri" w:eastAsia="Calibri" w:hAnsi="Calibri" w:cs="Calibri"/>
                  </w:rPr>
                </w:pPr>
                <w:r>
                  <w:rPr>
                    <w:rFonts w:ascii="Calibri" w:eastAsia="Calibri" w:hAnsi="Calibri" w:cs="Calibri"/>
                  </w:rPr>
                  <w:t>≥ 95%</w:t>
                </w:r>
              </w:p>
            </w:tc>
            <w:tc>
              <w:tcPr>
                <w:tcW w:w="1275" w:type="dxa"/>
                <w:tcMar>
                  <w:top w:w="100" w:type="dxa"/>
                  <w:left w:w="100" w:type="dxa"/>
                  <w:bottom w:w="100" w:type="dxa"/>
                  <w:right w:w="100" w:type="dxa"/>
                </w:tcMar>
                <w:vAlign w:val="center"/>
              </w:tcPr>
              <w:p w14:paraId="4D10367E" w14:textId="77777777" w:rsidR="00CC1402" w:rsidRDefault="00000000">
                <w:pPr>
                  <w:widowControl w:val="0"/>
                  <w:jc w:val="center"/>
                  <w:rPr>
                    <w:rFonts w:ascii="Calibri" w:eastAsia="Calibri" w:hAnsi="Calibri" w:cs="Calibri"/>
                    <w:b/>
                    <w:bCs/>
                  </w:rPr>
                </w:pPr>
                <w:r>
                  <w:rPr>
                    <w:rFonts w:ascii="Calibri" w:eastAsia="Calibri" w:hAnsi="Calibri" w:cs="Calibri"/>
                    <w:b/>
                    <w:bCs/>
                  </w:rPr>
                  <w:t>10</w:t>
                </w:r>
              </w:p>
            </w:tc>
          </w:tr>
          <w:tr w:rsidR="00CC1402" w14:paraId="322B012C" w14:textId="77777777">
            <w:tc>
              <w:tcPr>
                <w:tcW w:w="1935" w:type="dxa"/>
                <w:vMerge/>
                <w:tcMar>
                  <w:top w:w="100" w:type="dxa"/>
                  <w:left w:w="100" w:type="dxa"/>
                  <w:bottom w:w="100" w:type="dxa"/>
                  <w:right w:w="100" w:type="dxa"/>
                </w:tcMar>
                <w:vAlign w:val="center"/>
              </w:tcPr>
              <w:p w14:paraId="7108368E" w14:textId="77777777" w:rsidR="00CC1402" w:rsidRDefault="00CC1402">
                <w:pPr>
                  <w:widowControl w:val="0"/>
                  <w:jc w:val="center"/>
                  <w:rPr>
                    <w:rFonts w:ascii="Calibri" w:eastAsia="Calibri" w:hAnsi="Calibri" w:cs="Calibri"/>
                    <w:highlight w:val="yellow"/>
                  </w:rPr>
                </w:pPr>
              </w:p>
            </w:tc>
            <w:tc>
              <w:tcPr>
                <w:tcW w:w="3585" w:type="dxa"/>
                <w:vMerge/>
                <w:tcMar>
                  <w:top w:w="100" w:type="dxa"/>
                  <w:left w:w="100" w:type="dxa"/>
                  <w:bottom w:w="100" w:type="dxa"/>
                  <w:right w:w="100" w:type="dxa"/>
                </w:tcMar>
                <w:vAlign w:val="center"/>
              </w:tcPr>
              <w:p w14:paraId="6321DC93" w14:textId="77777777" w:rsidR="00CC1402" w:rsidRDefault="00CC1402">
                <w:pPr>
                  <w:widowControl w:val="0"/>
                  <w:jc w:val="center"/>
                  <w:rPr>
                    <w:rFonts w:ascii="Calibri" w:eastAsia="Calibri" w:hAnsi="Calibri" w:cs="Calibri"/>
                    <w:highlight w:val="yellow"/>
                  </w:rPr>
                </w:pPr>
              </w:p>
            </w:tc>
            <w:tc>
              <w:tcPr>
                <w:tcW w:w="2055" w:type="dxa"/>
                <w:vMerge/>
                <w:tcMar>
                  <w:top w:w="100" w:type="dxa"/>
                  <w:left w:w="100" w:type="dxa"/>
                  <w:bottom w:w="100" w:type="dxa"/>
                  <w:right w:w="100" w:type="dxa"/>
                </w:tcMar>
                <w:vAlign w:val="center"/>
              </w:tcPr>
              <w:p w14:paraId="2517CF0B" w14:textId="77777777" w:rsidR="00CC1402" w:rsidRDefault="00CC1402">
                <w:pPr>
                  <w:widowControl w:val="0"/>
                  <w:jc w:val="center"/>
                  <w:rPr>
                    <w:rFonts w:ascii="Calibri" w:eastAsia="Calibri" w:hAnsi="Calibri" w:cs="Calibri"/>
                    <w:highlight w:val="yellow"/>
                  </w:rPr>
                </w:pPr>
              </w:p>
            </w:tc>
            <w:tc>
              <w:tcPr>
                <w:tcW w:w="900" w:type="dxa"/>
                <w:vMerge/>
                <w:tcMar>
                  <w:top w:w="100" w:type="dxa"/>
                  <w:left w:w="100" w:type="dxa"/>
                  <w:bottom w:w="100" w:type="dxa"/>
                  <w:right w:w="100" w:type="dxa"/>
                </w:tcMar>
                <w:vAlign w:val="center"/>
              </w:tcPr>
              <w:p w14:paraId="1D6E9218" w14:textId="77777777" w:rsidR="00CC1402" w:rsidRDefault="00CC1402">
                <w:pPr>
                  <w:widowControl w:val="0"/>
                  <w:jc w:val="center"/>
                  <w:rPr>
                    <w:rFonts w:ascii="Calibri" w:eastAsia="Calibri" w:hAnsi="Calibri" w:cs="Calibri"/>
                    <w:highlight w:val="yellow"/>
                  </w:rPr>
                </w:pPr>
              </w:p>
            </w:tc>
            <w:tc>
              <w:tcPr>
                <w:tcW w:w="1365" w:type="dxa"/>
                <w:tcMar>
                  <w:top w:w="100" w:type="dxa"/>
                  <w:left w:w="100" w:type="dxa"/>
                  <w:bottom w:w="100" w:type="dxa"/>
                  <w:right w:w="100" w:type="dxa"/>
                </w:tcMar>
                <w:vAlign w:val="center"/>
              </w:tcPr>
              <w:p w14:paraId="35E765EE" w14:textId="77777777" w:rsidR="00CC1402" w:rsidRDefault="00000000">
                <w:pPr>
                  <w:widowControl w:val="0"/>
                  <w:jc w:val="center"/>
                  <w:rPr>
                    <w:rFonts w:ascii="Calibri" w:eastAsia="Calibri" w:hAnsi="Calibri" w:cs="Calibri"/>
                  </w:rPr>
                </w:pPr>
                <w:r>
                  <w:rPr>
                    <w:rFonts w:ascii="Calibri" w:eastAsia="Calibri" w:hAnsi="Calibri" w:cs="Calibri"/>
                  </w:rPr>
                  <w:t>≤ 94%</w:t>
                </w:r>
              </w:p>
            </w:tc>
            <w:tc>
              <w:tcPr>
                <w:tcW w:w="1275" w:type="dxa"/>
                <w:tcMar>
                  <w:top w:w="100" w:type="dxa"/>
                  <w:left w:w="100" w:type="dxa"/>
                  <w:bottom w:w="100" w:type="dxa"/>
                  <w:right w:w="100" w:type="dxa"/>
                </w:tcMar>
                <w:vAlign w:val="center"/>
              </w:tcPr>
              <w:p w14:paraId="093E32AE" w14:textId="77777777" w:rsidR="00CC1402" w:rsidRDefault="00000000">
                <w:pPr>
                  <w:widowControl w:val="0"/>
                  <w:jc w:val="center"/>
                  <w:rPr>
                    <w:rFonts w:ascii="Calibri" w:eastAsia="Calibri" w:hAnsi="Calibri" w:cs="Calibri"/>
                    <w:b/>
                    <w:bCs/>
                  </w:rPr>
                </w:pPr>
                <w:r>
                  <w:rPr>
                    <w:rFonts w:ascii="Calibri" w:eastAsia="Calibri" w:hAnsi="Calibri" w:cs="Calibri"/>
                    <w:b/>
                    <w:bCs/>
                  </w:rPr>
                  <w:t>Não pontua</w:t>
                </w:r>
              </w:p>
            </w:tc>
          </w:tr>
          <w:tr w:rsidR="00CC1402" w14:paraId="53B25BA5" w14:textId="77777777">
            <w:trPr>
              <w:trHeight w:val="400"/>
            </w:trPr>
            <w:tc>
              <w:tcPr>
                <w:tcW w:w="8475" w:type="dxa"/>
                <w:gridSpan w:val="4"/>
                <w:shd w:val="clear" w:color="auto" w:fill="CFE2F3"/>
                <w:tcMar>
                  <w:top w:w="100" w:type="dxa"/>
                  <w:left w:w="100" w:type="dxa"/>
                  <w:bottom w:w="100" w:type="dxa"/>
                  <w:right w:w="100" w:type="dxa"/>
                </w:tcMar>
                <w:vAlign w:val="center"/>
              </w:tcPr>
              <w:p w14:paraId="36D8C529" w14:textId="77777777" w:rsidR="00CC1402" w:rsidRDefault="00000000">
                <w:pPr>
                  <w:widowControl w:val="0"/>
                  <w:jc w:val="center"/>
                  <w:rPr>
                    <w:rFonts w:ascii="Calibri" w:eastAsia="Calibri" w:hAnsi="Calibri" w:cs="Calibri"/>
                    <w:b/>
                    <w:bCs/>
                  </w:rPr>
                </w:pPr>
                <w:r>
                  <w:rPr>
                    <w:rFonts w:ascii="Calibri" w:eastAsia="Calibri" w:hAnsi="Calibri" w:cs="Calibri"/>
                    <w:b/>
                    <w:bCs/>
                  </w:rPr>
                  <w:t>TOTAL DE PONTOS ALCANÇÁVEIS</w:t>
                </w:r>
              </w:p>
            </w:tc>
            <w:tc>
              <w:tcPr>
                <w:tcW w:w="2640" w:type="dxa"/>
                <w:gridSpan w:val="2"/>
                <w:shd w:val="clear" w:color="auto" w:fill="CFE2F3"/>
                <w:tcMar>
                  <w:top w:w="100" w:type="dxa"/>
                  <w:left w:w="100" w:type="dxa"/>
                  <w:bottom w:w="100" w:type="dxa"/>
                  <w:right w:w="100" w:type="dxa"/>
                </w:tcMar>
                <w:vAlign w:val="center"/>
              </w:tcPr>
              <w:p w14:paraId="35107702" w14:textId="77777777" w:rsidR="00CC1402" w:rsidRDefault="00000000">
                <w:pPr>
                  <w:widowControl w:val="0"/>
                  <w:jc w:val="center"/>
                  <w:rPr>
                    <w:rFonts w:ascii="Calibri" w:eastAsia="Calibri" w:hAnsi="Calibri" w:cs="Calibri"/>
                    <w:b/>
                    <w:bCs/>
                  </w:rPr>
                </w:pPr>
                <w:r>
                  <w:rPr>
                    <w:rFonts w:ascii="Calibri" w:eastAsia="Calibri" w:hAnsi="Calibri" w:cs="Calibri"/>
                    <w:b/>
                    <w:bCs/>
                  </w:rPr>
                  <w:t>60</w:t>
                </w:r>
              </w:p>
            </w:tc>
          </w:tr>
          <w:tr w:rsidR="00CC1402" w14:paraId="575F875C" w14:textId="77777777">
            <w:trPr>
              <w:trHeight w:val="400"/>
            </w:trPr>
            <w:tc>
              <w:tcPr>
                <w:tcW w:w="11115" w:type="dxa"/>
                <w:gridSpan w:val="6"/>
                <w:tcMar>
                  <w:top w:w="100" w:type="dxa"/>
                  <w:left w:w="100" w:type="dxa"/>
                  <w:bottom w:w="100" w:type="dxa"/>
                  <w:right w:w="100" w:type="dxa"/>
                </w:tcMar>
              </w:tcPr>
              <w:p w14:paraId="7C72B390" w14:textId="77777777" w:rsidR="00CC1402" w:rsidRDefault="00000000">
                <w:pPr>
                  <w:spacing w:line="276" w:lineRule="auto"/>
                  <w:jc w:val="center"/>
                  <w:rPr>
                    <w:rFonts w:ascii="Calibri" w:eastAsia="Calibri" w:hAnsi="Calibri" w:cs="Calibri"/>
                  </w:rPr>
                </w:pPr>
                <w:r>
                  <w:rPr>
                    <w:rFonts w:ascii="Calibri" w:eastAsia="Calibri" w:hAnsi="Calibri" w:cs="Calibri"/>
                  </w:rPr>
                  <w:t>*A satisfação do usuário será mensurada em pontuação de 1 à 5, considerado 4 e 5 como satisfeito.</w:t>
                </w:r>
              </w:p>
            </w:tc>
          </w:tr>
        </w:tbl>
      </w:sdtContent>
    </w:sdt>
    <w:p w14:paraId="06D8AB91" w14:textId="77777777" w:rsidR="00CC1402" w:rsidRDefault="00000000">
      <w:pPr>
        <w:spacing w:before="240" w:after="240" w:line="276" w:lineRule="auto"/>
        <w:jc w:val="both"/>
        <w:rPr>
          <w:rFonts w:ascii="Calibri" w:eastAsia="Calibri" w:hAnsi="Calibri" w:cs="Calibri"/>
          <w:sz w:val="22"/>
          <w:szCs w:val="22"/>
        </w:rPr>
      </w:pPr>
      <w:r>
        <w:rPr>
          <w:rFonts w:ascii="Calibri" w:eastAsia="Calibri" w:hAnsi="Calibri" w:cs="Calibri"/>
          <w:b/>
          <w:bCs/>
          <w:sz w:val="22"/>
          <w:szCs w:val="22"/>
        </w:rPr>
        <w:t xml:space="preserve">6.2.5. </w:t>
      </w:r>
      <w:r>
        <w:rPr>
          <w:rFonts w:ascii="Calibri" w:eastAsia="Calibri" w:hAnsi="Calibri" w:cs="Calibri"/>
          <w:sz w:val="22"/>
          <w:szCs w:val="22"/>
        </w:rPr>
        <w:t xml:space="preserve">Para fins de apuração da parcela variável da remuneração da </w:t>
      </w:r>
      <w:r>
        <w:rPr>
          <w:rFonts w:ascii="Calibri" w:eastAsia="Calibri" w:hAnsi="Calibri" w:cs="Calibri"/>
          <w:b/>
          <w:bCs/>
          <w:sz w:val="22"/>
          <w:szCs w:val="22"/>
        </w:rPr>
        <w:t>CONTRATADA</w:t>
      </w:r>
      <w:r>
        <w:rPr>
          <w:rFonts w:ascii="Calibri" w:eastAsia="Calibri" w:hAnsi="Calibri" w:cs="Calibri"/>
          <w:sz w:val="22"/>
          <w:szCs w:val="22"/>
        </w:rPr>
        <w:t xml:space="preserve">, serão considerados os resultados obtidos no conjunto dos indicadores de desempenho previstos neste instrumento, cujo total máximo de pontuação possível é de </w:t>
      </w:r>
      <w:r>
        <w:rPr>
          <w:rFonts w:ascii="Calibri" w:eastAsia="Calibri" w:hAnsi="Calibri" w:cs="Calibri"/>
          <w:b/>
          <w:bCs/>
          <w:sz w:val="22"/>
          <w:szCs w:val="22"/>
        </w:rPr>
        <w:t>60 (sessenta) pontos</w:t>
      </w:r>
      <w:r>
        <w:rPr>
          <w:rFonts w:ascii="Calibri" w:eastAsia="Calibri" w:hAnsi="Calibri" w:cs="Calibri"/>
          <w:sz w:val="22"/>
          <w:szCs w:val="22"/>
        </w:rPr>
        <w:t>.</w:t>
      </w:r>
    </w:p>
    <w:p w14:paraId="413A96AB"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Forma de cálculo – Estrutura operacional</w:t>
      </w:r>
    </w:p>
    <w:p w14:paraId="7FB2F269" w14:textId="77777777" w:rsidR="00CC1402" w:rsidRDefault="00000000">
      <w:pPr>
        <w:spacing w:line="276" w:lineRule="auto"/>
        <w:jc w:val="both"/>
        <w:rPr>
          <w:rFonts w:ascii="Calibri" w:eastAsia="Calibri" w:hAnsi="Calibri" w:cs="Calibri"/>
          <w:sz w:val="22"/>
          <w:szCs w:val="22"/>
        </w:rPr>
      </w:pPr>
      <w:r>
        <w:rPr>
          <w:rFonts w:ascii="Calibri" w:eastAsia="Calibri" w:hAnsi="Calibri" w:cs="Calibri"/>
          <w:b/>
          <w:bCs/>
          <w:sz w:val="22"/>
          <w:szCs w:val="22"/>
        </w:rPr>
        <w:t>Pontuação total possível:</w:t>
      </w:r>
      <w:r>
        <w:rPr>
          <w:rFonts w:ascii="Calibri" w:eastAsia="Calibri" w:hAnsi="Calibri" w:cs="Calibri"/>
          <w:sz w:val="22"/>
          <w:szCs w:val="22"/>
        </w:rPr>
        <w:t xml:space="preserve"> 60 pontos</w:t>
      </w:r>
    </w:p>
    <w:p w14:paraId="0F0AB39D" w14:textId="77777777" w:rsidR="00CC1402" w:rsidRDefault="00000000">
      <w:pPr>
        <w:spacing w:after="240" w:line="276" w:lineRule="auto"/>
        <w:jc w:val="both"/>
        <w:rPr>
          <w:rFonts w:ascii="Calibri" w:eastAsia="Calibri" w:hAnsi="Calibri" w:cs="Calibri"/>
          <w:b/>
          <w:bCs/>
          <w:sz w:val="22"/>
          <w:szCs w:val="22"/>
        </w:rPr>
      </w:pPr>
      <w:r>
        <w:rPr>
          <w:rFonts w:ascii="Calibri" w:eastAsia="Calibri" w:hAnsi="Calibri" w:cs="Calibri"/>
          <w:b/>
          <w:bCs/>
          <w:sz w:val="22"/>
          <w:szCs w:val="22"/>
        </w:rPr>
        <w:t>Fórmula do índice de desempenho final (%):</w:t>
      </w:r>
    </w:p>
    <w:p w14:paraId="28993F1D" w14:textId="77777777" w:rsidR="00CC1402" w:rsidRDefault="00000000">
      <w:pPr>
        <w:spacing w:after="240" w:line="276" w:lineRule="auto"/>
        <w:jc w:val="center"/>
        <w:rPr>
          <w:rFonts w:ascii="Calibri" w:eastAsia="Calibri" w:hAnsi="Calibri" w:cs="Calibri"/>
          <w:sz w:val="22"/>
          <w:szCs w:val="22"/>
        </w:rPr>
      </w:pPr>
      <w:r>
        <w:rPr>
          <w:rFonts w:ascii="Calibri" w:eastAsia="Calibri" w:hAnsi="Calibri" w:cs="Calibri"/>
          <w:noProof/>
          <w:sz w:val="22"/>
          <w:szCs w:val="22"/>
        </w:rPr>
        <w:drawing>
          <wp:inline distT="114300" distB="114300" distL="114300" distR="114300" wp14:anchorId="412D612E" wp14:editId="04F5F602">
            <wp:extent cx="3211350" cy="590012"/>
            <wp:effectExtent l="0" t="0" r="0" b="0"/>
            <wp:docPr id="36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a:stretch>
                      <a:fillRect/>
                    </a:stretch>
                  </pic:blipFill>
                  <pic:spPr>
                    <a:xfrm>
                      <a:off x="0" y="0"/>
                      <a:ext cx="3211350" cy="590012"/>
                    </a:xfrm>
                    <a:prstGeom prst="rect">
                      <a:avLst/>
                    </a:prstGeom>
                    <a:ln/>
                  </pic:spPr>
                </pic:pic>
              </a:graphicData>
            </a:graphic>
          </wp:inline>
        </w:drawing>
      </w:r>
    </w:p>
    <w:p w14:paraId="1A171467" w14:textId="77777777" w:rsidR="00CC1402" w:rsidRDefault="00000000">
      <w:pPr>
        <w:numPr>
          <w:ilvl w:val="0"/>
          <w:numId w:val="7"/>
        </w:numPr>
        <w:spacing w:line="276" w:lineRule="auto"/>
        <w:ind w:left="992" w:hanging="135"/>
        <w:jc w:val="both"/>
        <w:rPr>
          <w:rFonts w:ascii="Calibri" w:eastAsia="Calibri" w:hAnsi="Calibri" w:cs="Calibri"/>
          <w:b/>
          <w:bCs/>
          <w:sz w:val="22"/>
          <w:szCs w:val="22"/>
        </w:rPr>
      </w:pPr>
      <w:r>
        <w:rPr>
          <w:rFonts w:ascii="Calibri" w:eastAsia="Calibri" w:hAnsi="Calibri" w:cs="Calibri"/>
          <w:sz w:val="22"/>
          <w:szCs w:val="22"/>
        </w:rPr>
        <w:t xml:space="preserve">Quando alcançado </w:t>
      </w:r>
      <w:r>
        <w:rPr>
          <w:rFonts w:ascii="Calibri" w:eastAsia="Calibri" w:hAnsi="Calibri" w:cs="Calibri"/>
          <w:b/>
          <w:bCs/>
          <w:sz w:val="22"/>
          <w:szCs w:val="22"/>
        </w:rPr>
        <w:t>90% ou mais</w:t>
      </w:r>
      <w:r>
        <w:rPr>
          <w:rFonts w:ascii="Calibri" w:eastAsia="Calibri" w:hAnsi="Calibri" w:cs="Calibri"/>
          <w:sz w:val="22"/>
          <w:szCs w:val="22"/>
        </w:rPr>
        <w:t xml:space="preserve"> da pontuação total possível (</w:t>
      </w:r>
      <w:r>
        <w:rPr>
          <w:rFonts w:ascii="Calibri" w:eastAsia="Calibri" w:hAnsi="Calibri" w:cs="Calibri"/>
          <w:b/>
          <w:bCs/>
          <w:sz w:val="22"/>
          <w:szCs w:val="22"/>
        </w:rPr>
        <w:t>≥ 54 pontos</w:t>
      </w:r>
      <w:r>
        <w:rPr>
          <w:rFonts w:ascii="Calibri" w:eastAsia="Calibri" w:hAnsi="Calibri" w:cs="Calibri"/>
          <w:sz w:val="22"/>
          <w:szCs w:val="22"/>
        </w:rPr>
        <w:t xml:space="preserve">), será devido o </w:t>
      </w:r>
      <w:r>
        <w:rPr>
          <w:rFonts w:ascii="Calibri" w:eastAsia="Calibri" w:hAnsi="Calibri" w:cs="Calibri"/>
          <w:b/>
          <w:bCs/>
          <w:sz w:val="22"/>
          <w:szCs w:val="22"/>
        </w:rPr>
        <w:t>repasse integral (30%)</w:t>
      </w:r>
      <w:r>
        <w:rPr>
          <w:rFonts w:ascii="Calibri" w:eastAsia="Calibri" w:hAnsi="Calibri" w:cs="Calibri"/>
          <w:sz w:val="22"/>
          <w:szCs w:val="22"/>
        </w:rPr>
        <w:t xml:space="preserve"> da parcela variável da remuneração;</w:t>
      </w:r>
    </w:p>
    <w:p w14:paraId="0276773B" w14:textId="77777777" w:rsidR="00CC1402" w:rsidRDefault="00000000">
      <w:pPr>
        <w:numPr>
          <w:ilvl w:val="0"/>
          <w:numId w:val="7"/>
        </w:numPr>
        <w:spacing w:line="276" w:lineRule="auto"/>
        <w:ind w:left="992" w:hanging="135"/>
        <w:jc w:val="both"/>
        <w:rPr>
          <w:rFonts w:ascii="Calibri" w:eastAsia="Calibri" w:hAnsi="Calibri" w:cs="Calibri"/>
          <w:b/>
          <w:bCs/>
          <w:sz w:val="22"/>
          <w:szCs w:val="22"/>
        </w:rPr>
      </w:pPr>
      <w:r>
        <w:rPr>
          <w:rFonts w:ascii="Calibri" w:eastAsia="Calibri" w:hAnsi="Calibri" w:cs="Calibri"/>
          <w:sz w:val="22"/>
          <w:szCs w:val="22"/>
        </w:rPr>
        <w:t xml:space="preserve">Quando alcançado </w:t>
      </w:r>
      <w:r>
        <w:rPr>
          <w:rFonts w:ascii="Calibri" w:eastAsia="Calibri" w:hAnsi="Calibri" w:cs="Calibri"/>
          <w:b/>
          <w:bCs/>
          <w:sz w:val="22"/>
          <w:szCs w:val="22"/>
        </w:rPr>
        <w:t>entre 50% e 89%</w:t>
      </w:r>
      <w:r>
        <w:rPr>
          <w:rFonts w:ascii="Calibri" w:eastAsia="Calibri" w:hAnsi="Calibri" w:cs="Calibri"/>
          <w:sz w:val="22"/>
          <w:szCs w:val="22"/>
        </w:rPr>
        <w:t xml:space="preserve"> da pontuação total possível (</w:t>
      </w:r>
      <w:r>
        <w:rPr>
          <w:rFonts w:ascii="Calibri" w:eastAsia="Calibri" w:hAnsi="Calibri" w:cs="Calibri"/>
          <w:b/>
          <w:bCs/>
          <w:sz w:val="22"/>
          <w:szCs w:val="22"/>
        </w:rPr>
        <w:t>30 a 53 pontos</w:t>
      </w:r>
      <w:r>
        <w:rPr>
          <w:rFonts w:ascii="Calibri" w:eastAsia="Calibri" w:hAnsi="Calibri" w:cs="Calibri"/>
          <w:sz w:val="22"/>
          <w:szCs w:val="22"/>
        </w:rPr>
        <w:t xml:space="preserve">), será devido o </w:t>
      </w:r>
      <w:r>
        <w:rPr>
          <w:rFonts w:ascii="Calibri" w:eastAsia="Calibri" w:hAnsi="Calibri" w:cs="Calibri"/>
          <w:b/>
          <w:bCs/>
          <w:sz w:val="22"/>
          <w:szCs w:val="22"/>
        </w:rPr>
        <w:t>repasse parcial (15%)</w:t>
      </w:r>
      <w:r>
        <w:rPr>
          <w:rFonts w:ascii="Calibri" w:eastAsia="Calibri" w:hAnsi="Calibri" w:cs="Calibri"/>
          <w:sz w:val="22"/>
          <w:szCs w:val="22"/>
        </w:rPr>
        <w:t xml:space="preserve"> da parcela variável;</w:t>
      </w:r>
    </w:p>
    <w:p w14:paraId="15C8D4AC" w14:textId="77777777" w:rsidR="00CC1402" w:rsidRDefault="00000000">
      <w:pPr>
        <w:numPr>
          <w:ilvl w:val="0"/>
          <w:numId w:val="7"/>
        </w:numPr>
        <w:spacing w:after="200" w:line="276" w:lineRule="auto"/>
        <w:ind w:left="992" w:hanging="135"/>
        <w:jc w:val="both"/>
        <w:rPr>
          <w:rFonts w:ascii="Calibri" w:eastAsia="Calibri" w:hAnsi="Calibri" w:cs="Calibri"/>
          <w:b/>
          <w:bCs/>
          <w:sz w:val="22"/>
          <w:szCs w:val="22"/>
        </w:rPr>
      </w:pPr>
      <w:r>
        <w:rPr>
          <w:rFonts w:ascii="Calibri" w:eastAsia="Calibri" w:hAnsi="Calibri" w:cs="Calibri"/>
          <w:sz w:val="22"/>
          <w:szCs w:val="22"/>
        </w:rPr>
        <w:t xml:space="preserve">Quando alcançado </w:t>
      </w:r>
      <w:r>
        <w:rPr>
          <w:rFonts w:ascii="Calibri" w:eastAsia="Calibri" w:hAnsi="Calibri" w:cs="Calibri"/>
          <w:b/>
          <w:bCs/>
          <w:sz w:val="22"/>
          <w:szCs w:val="22"/>
        </w:rPr>
        <w:t>menos de 49%</w:t>
      </w:r>
      <w:r>
        <w:rPr>
          <w:rFonts w:ascii="Calibri" w:eastAsia="Calibri" w:hAnsi="Calibri" w:cs="Calibri"/>
          <w:sz w:val="22"/>
          <w:szCs w:val="22"/>
        </w:rPr>
        <w:t xml:space="preserve"> da pontuação total possível (</w:t>
      </w:r>
      <w:r>
        <w:rPr>
          <w:rFonts w:ascii="Calibri" w:eastAsia="Calibri" w:hAnsi="Calibri" w:cs="Calibri"/>
          <w:b/>
          <w:bCs/>
          <w:sz w:val="22"/>
          <w:szCs w:val="22"/>
        </w:rPr>
        <w:t>≤ 29 pontos</w:t>
      </w:r>
      <w:r>
        <w:rPr>
          <w:rFonts w:ascii="Calibri" w:eastAsia="Calibri" w:hAnsi="Calibri" w:cs="Calibri"/>
          <w:sz w:val="22"/>
          <w:szCs w:val="22"/>
        </w:rPr>
        <w:t xml:space="preserve">), </w:t>
      </w:r>
      <w:r>
        <w:rPr>
          <w:rFonts w:ascii="Calibri" w:eastAsia="Calibri" w:hAnsi="Calibri" w:cs="Calibri"/>
          <w:b/>
          <w:bCs/>
          <w:sz w:val="22"/>
          <w:szCs w:val="22"/>
        </w:rPr>
        <w:t>não será devido repasse</w:t>
      </w:r>
      <w:r>
        <w:rPr>
          <w:rFonts w:ascii="Calibri" w:eastAsia="Calibri" w:hAnsi="Calibri" w:cs="Calibri"/>
          <w:sz w:val="22"/>
          <w:szCs w:val="22"/>
        </w:rPr>
        <w:t xml:space="preserve"> a título de parcela variável.</w:t>
      </w:r>
    </w:p>
    <w:p w14:paraId="549393D7"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6.3. DO RECEBIMENTO PROVISÓRIO E DEFINITIVO DOS SERVIÇOS</w:t>
      </w:r>
    </w:p>
    <w:p w14:paraId="3C9B8948" w14:textId="77777777" w:rsidR="00CC1402" w:rsidRDefault="00000000">
      <w:pPr>
        <w:spacing w:line="276" w:lineRule="auto"/>
        <w:jc w:val="both"/>
        <w:rPr>
          <w:rFonts w:ascii="Calibri" w:eastAsia="Calibri" w:hAnsi="Calibri" w:cs="Calibri"/>
          <w:b/>
          <w:bCs/>
          <w:sz w:val="22"/>
          <w:szCs w:val="22"/>
        </w:rPr>
      </w:pPr>
      <w:r>
        <w:rPr>
          <w:rFonts w:ascii="Calibri" w:eastAsia="Calibri" w:hAnsi="Calibri" w:cs="Calibri"/>
          <w:b/>
          <w:bCs/>
          <w:sz w:val="22"/>
          <w:szCs w:val="22"/>
        </w:rPr>
        <w:t>6.3.1. DA IMPLANTAÇÃO</w:t>
      </w:r>
    </w:p>
    <w:p w14:paraId="35EE5165"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6.3.1.1. </w:t>
      </w:r>
      <w:r>
        <w:rPr>
          <w:rFonts w:ascii="Calibri" w:eastAsia="Calibri" w:hAnsi="Calibri" w:cs="Calibri"/>
          <w:sz w:val="22"/>
          <w:szCs w:val="22"/>
        </w:rPr>
        <w:t xml:space="preserve">A implantação dos serviços será recebida provisoriamente, no prazo de até </w:t>
      </w:r>
      <w:r>
        <w:rPr>
          <w:rFonts w:ascii="Calibri" w:eastAsia="Calibri" w:hAnsi="Calibri" w:cs="Calibri"/>
          <w:b/>
          <w:bCs/>
          <w:sz w:val="22"/>
          <w:szCs w:val="22"/>
        </w:rPr>
        <w:t xml:space="preserve">5 (cinco) dias úteis </w:t>
      </w:r>
      <w:r>
        <w:rPr>
          <w:rFonts w:ascii="Calibri" w:eastAsia="Calibri" w:hAnsi="Calibri" w:cs="Calibri"/>
          <w:sz w:val="22"/>
          <w:szCs w:val="22"/>
        </w:rPr>
        <w:t xml:space="preserve">da confirmação da finalização da implantação pela </w:t>
      </w:r>
      <w:r>
        <w:rPr>
          <w:rFonts w:ascii="Calibri" w:eastAsia="Calibri" w:hAnsi="Calibri" w:cs="Calibri"/>
          <w:b/>
          <w:bCs/>
          <w:sz w:val="22"/>
          <w:szCs w:val="22"/>
        </w:rPr>
        <w:t>CONTRATADA</w:t>
      </w:r>
      <w:r>
        <w:rPr>
          <w:rFonts w:ascii="Calibri" w:eastAsia="Calibri" w:hAnsi="Calibri" w:cs="Calibri"/>
          <w:sz w:val="22"/>
          <w:szCs w:val="22"/>
        </w:rPr>
        <w:t xml:space="preserve">, pelo responsável do acompanhamento e </w:t>
      </w:r>
      <w:r>
        <w:rPr>
          <w:rFonts w:ascii="Calibri" w:eastAsia="Calibri" w:hAnsi="Calibri" w:cs="Calibri"/>
          <w:sz w:val="22"/>
          <w:szCs w:val="22"/>
        </w:rPr>
        <w:lastRenderedPageBreak/>
        <w:t>fiscalização do contrato, para efeito de posterior verificação de sua conformidade com as especificações constantes neste instrumento, no Termo de Referência e seus anexos.</w:t>
      </w:r>
    </w:p>
    <w:p w14:paraId="12B5590D"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6.3.1.1.1. </w:t>
      </w:r>
      <w:r>
        <w:rPr>
          <w:rFonts w:ascii="Calibri" w:eastAsia="Calibri" w:hAnsi="Calibri" w:cs="Calibri"/>
          <w:sz w:val="22"/>
          <w:szCs w:val="22"/>
        </w:rPr>
        <w:t xml:space="preserve">A implantação poderá ser rejeitada, no todo ou em </w:t>
      </w:r>
      <w:proofErr w:type="gramStart"/>
      <w:r>
        <w:rPr>
          <w:rFonts w:ascii="Calibri" w:eastAsia="Calibri" w:hAnsi="Calibri" w:cs="Calibri"/>
          <w:sz w:val="22"/>
          <w:szCs w:val="22"/>
        </w:rPr>
        <w:t>parte,  inclusive</w:t>
      </w:r>
      <w:proofErr w:type="gramEnd"/>
      <w:r>
        <w:rPr>
          <w:rFonts w:ascii="Calibri" w:eastAsia="Calibri" w:hAnsi="Calibri" w:cs="Calibri"/>
          <w:sz w:val="22"/>
          <w:szCs w:val="22"/>
        </w:rPr>
        <w:t xml:space="preserve"> antes do recebimento provisório, quando em desacordo com as especificações constantes neste instrumento, no Termo de Referência e seus anexos, devendo ser corrigida no prazo de </w:t>
      </w:r>
      <w:r>
        <w:rPr>
          <w:rFonts w:ascii="Calibri" w:eastAsia="Calibri" w:hAnsi="Calibri" w:cs="Calibri"/>
          <w:b/>
          <w:bCs/>
          <w:sz w:val="22"/>
          <w:szCs w:val="22"/>
        </w:rPr>
        <w:t>10 (dez) dias</w:t>
      </w:r>
      <w:r>
        <w:rPr>
          <w:rFonts w:ascii="Calibri" w:eastAsia="Calibri" w:hAnsi="Calibri" w:cs="Calibri"/>
          <w:sz w:val="22"/>
          <w:szCs w:val="22"/>
        </w:rPr>
        <w:t xml:space="preserve">, a contar da notificação da </w:t>
      </w:r>
      <w:r>
        <w:rPr>
          <w:rFonts w:ascii="Calibri" w:eastAsia="Calibri" w:hAnsi="Calibri" w:cs="Calibri"/>
          <w:b/>
          <w:bCs/>
          <w:sz w:val="22"/>
          <w:szCs w:val="22"/>
        </w:rPr>
        <w:t>CONTRATADA</w:t>
      </w:r>
      <w:r>
        <w:rPr>
          <w:rFonts w:ascii="Calibri" w:eastAsia="Calibri" w:hAnsi="Calibri" w:cs="Calibri"/>
          <w:sz w:val="22"/>
          <w:szCs w:val="22"/>
        </w:rPr>
        <w:t>, às suas custas, sem prejuízo da aplicação das penalidades.</w:t>
      </w:r>
    </w:p>
    <w:p w14:paraId="5225F487"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6.3.1.1.2. </w:t>
      </w:r>
      <w:r>
        <w:rPr>
          <w:rFonts w:ascii="Calibri" w:eastAsia="Calibri" w:hAnsi="Calibri" w:cs="Calibri"/>
          <w:sz w:val="22"/>
          <w:szCs w:val="22"/>
        </w:rPr>
        <w:t xml:space="preserve">Na hipótese de irregularidade não sanada pela </w:t>
      </w:r>
      <w:r>
        <w:rPr>
          <w:rFonts w:ascii="Calibri" w:eastAsia="Calibri" w:hAnsi="Calibri" w:cs="Calibri"/>
          <w:b/>
          <w:bCs/>
          <w:sz w:val="22"/>
          <w:szCs w:val="22"/>
        </w:rPr>
        <w:t>CONTRATADA</w:t>
      </w:r>
      <w:r>
        <w:rPr>
          <w:rFonts w:ascii="Calibri" w:eastAsia="Calibri" w:hAnsi="Calibri" w:cs="Calibri"/>
          <w:sz w:val="22"/>
          <w:szCs w:val="22"/>
        </w:rPr>
        <w:t>, o fiscal do contrato reduzirá a termo os fatos ocorridos e encaminhará ao gestor do contrato para procedimentos inerentes à apuração dos fatos e à aplicação das penalidades cabíveis, sendo o valor respectivo descontado da importância devida à contratada.</w:t>
      </w:r>
    </w:p>
    <w:p w14:paraId="1522D0B6"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6.3.1.2.</w:t>
      </w:r>
      <w:r>
        <w:rPr>
          <w:rFonts w:ascii="Calibri" w:eastAsia="Calibri" w:hAnsi="Calibri" w:cs="Calibri"/>
          <w:sz w:val="22"/>
          <w:szCs w:val="22"/>
        </w:rPr>
        <w:t xml:space="preserve"> A implantação dos serviços será recebida definitivamente no prazo de até </w:t>
      </w:r>
      <w:r>
        <w:rPr>
          <w:rFonts w:ascii="Calibri" w:eastAsia="Calibri" w:hAnsi="Calibri" w:cs="Calibri"/>
          <w:b/>
          <w:bCs/>
          <w:sz w:val="22"/>
          <w:szCs w:val="22"/>
        </w:rPr>
        <w:t>10 (dez) dias úteis</w:t>
      </w:r>
      <w:r>
        <w:rPr>
          <w:rFonts w:ascii="Calibri" w:eastAsia="Calibri" w:hAnsi="Calibri" w:cs="Calibri"/>
          <w:sz w:val="22"/>
          <w:szCs w:val="22"/>
        </w:rPr>
        <w:t>, contados do recebimento provisório, após a verificação das especificações e funcionalidades implantadas, por termo circunstanciado, emitido pelo responsável do acompanhamento e fiscalização do contrato.</w:t>
      </w:r>
    </w:p>
    <w:p w14:paraId="73AD9EA5"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6.3.1.2.1.</w:t>
      </w:r>
      <w:r>
        <w:rPr>
          <w:rFonts w:ascii="Calibri" w:eastAsia="Calibri" w:hAnsi="Calibri" w:cs="Calibri"/>
          <w:sz w:val="22"/>
          <w:szCs w:val="22"/>
        </w:rPr>
        <w:t xml:space="preserve"> O prazo para recebimento definitivo poderá ser excepcionalmente prorrogado, de forma justificada, por igual período, quando houver necessidade de diligências para a aferição do atendimento das exigências contratuais.</w:t>
      </w:r>
    </w:p>
    <w:p w14:paraId="66AC198C" w14:textId="77777777" w:rsidR="00CC1402" w:rsidRDefault="00000000">
      <w:pPr>
        <w:spacing w:after="120" w:line="276" w:lineRule="auto"/>
        <w:jc w:val="both"/>
        <w:rPr>
          <w:rFonts w:ascii="Calibri" w:eastAsia="Calibri" w:hAnsi="Calibri" w:cs="Calibri"/>
          <w:sz w:val="22"/>
          <w:szCs w:val="22"/>
          <w:highlight w:val="yellow"/>
        </w:rPr>
      </w:pPr>
      <w:r>
        <w:rPr>
          <w:rFonts w:ascii="Calibri" w:eastAsia="Calibri" w:hAnsi="Calibri" w:cs="Calibri"/>
          <w:b/>
          <w:bCs/>
          <w:sz w:val="22"/>
          <w:szCs w:val="22"/>
        </w:rPr>
        <w:t>6.3.1.3.</w:t>
      </w:r>
      <w:r>
        <w:rPr>
          <w:rFonts w:ascii="Calibri" w:eastAsia="Calibri" w:hAnsi="Calibri" w:cs="Calibri"/>
          <w:sz w:val="22"/>
          <w:szCs w:val="22"/>
        </w:rPr>
        <w:t xml:space="preserve"> Os serviços mensais somente serão iniciados e pagos após o recebimento definitivo da implantação e a efetiva iniciação da prestação dos serviços.</w:t>
      </w:r>
    </w:p>
    <w:p w14:paraId="735D0891" w14:textId="77777777" w:rsidR="00CC1402" w:rsidRDefault="00000000">
      <w:pPr>
        <w:spacing w:before="200" w:line="276" w:lineRule="auto"/>
        <w:jc w:val="both"/>
        <w:rPr>
          <w:rFonts w:ascii="Calibri" w:eastAsia="Calibri" w:hAnsi="Calibri" w:cs="Calibri"/>
          <w:b/>
          <w:bCs/>
          <w:sz w:val="22"/>
          <w:szCs w:val="22"/>
        </w:rPr>
      </w:pPr>
      <w:r>
        <w:rPr>
          <w:rFonts w:ascii="Calibri" w:eastAsia="Calibri" w:hAnsi="Calibri" w:cs="Calibri"/>
          <w:b/>
          <w:bCs/>
          <w:sz w:val="22"/>
          <w:szCs w:val="22"/>
        </w:rPr>
        <w:t>6.3.2. DOS SERVIÇOS REGULARES MENSAIS</w:t>
      </w:r>
    </w:p>
    <w:p w14:paraId="531E946B"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6.3.2.1. </w:t>
      </w:r>
      <w:r>
        <w:rPr>
          <w:rFonts w:ascii="Calibri" w:eastAsia="Calibri" w:hAnsi="Calibri" w:cs="Calibri"/>
          <w:sz w:val="22"/>
          <w:szCs w:val="22"/>
        </w:rPr>
        <w:t xml:space="preserve">Os serviços regulares mensais serão recebidos provisoriamente, pelo responsável designado para o acompanhamento e fiscalização do contrato, no prazo de até </w:t>
      </w:r>
      <w:r>
        <w:rPr>
          <w:rFonts w:ascii="Calibri" w:eastAsia="Calibri" w:hAnsi="Calibri" w:cs="Calibri"/>
          <w:b/>
          <w:bCs/>
          <w:sz w:val="22"/>
          <w:szCs w:val="22"/>
        </w:rPr>
        <w:t>10 (dez) dias úteis,</w:t>
      </w:r>
      <w:r>
        <w:rPr>
          <w:rFonts w:ascii="Calibri" w:eastAsia="Calibri" w:hAnsi="Calibri" w:cs="Calibri"/>
          <w:sz w:val="22"/>
          <w:szCs w:val="22"/>
        </w:rPr>
        <w:t xml:space="preserve"> contados do recebimento dos relatórios gerenciais previstos no </w:t>
      </w:r>
      <w:r>
        <w:rPr>
          <w:rFonts w:ascii="Calibri" w:eastAsia="Calibri" w:hAnsi="Calibri" w:cs="Calibri"/>
          <w:b/>
          <w:bCs/>
          <w:sz w:val="22"/>
          <w:szCs w:val="22"/>
        </w:rPr>
        <w:t>subitem 6.1.1</w:t>
      </w:r>
      <w:r>
        <w:rPr>
          <w:rFonts w:ascii="Calibri" w:eastAsia="Calibri" w:hAnsi="Calibri" w:cs="Calibri"/>
          <w:sz w:val="22"/>
          <w:szCs w:val="22"/>
        </w:rPr>
        <w:t xml:space="preserve"> deste instrumento, para aferição das medições de metas e indicadores, nos termos do </w:t>
      </w:r>
      <w:r>
        <w:rPr>
          <w:rFonts w:ascii="Calibri" w:eastAsia="Calibri" w:hAnsi="Calibri" w:cs="Calibri"/>
          <w:b/>
          <w:bCs/>
          <w:sz w:val="22"/>
          <w:szCs w:val="22"/>
        </w:rPr>
        <w:t>subitem 6.2</w:t>
      </w:r>
      <w:r>
        <w:rPr>
          <w:rFonts w:ascii="Calibri" w:eastAsia="Calibri" w:hAnsi="Calibri" w:cs="Calibri"/>
          <w:sz w:val="22"/>
          <w:szCs w:val="22"/>
        </w:rPr>
        <w:t>, como condição para o cálculo da parcela variável da remuneração.</w:t>
      </w:r>
    </w:p>
    <w:p w14:paraId="57309C85"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6.3.2.1.1.</w:t>
      </w:r>
      <w:r>
        <w:rPr>
          <w:rFonts w:ascii="Calibri" w:eastAsia="Calibri" w:hAnsi="Calibri" w:cs="Calibri"/>
          <w:sz w:val="22"/>
          <w:szCs w:val="22"/>
        </w:rPr>
        <w:t xml:space="preserve"> Após o recebimento provisório dos serviços mensais, na forma do subitem anterior, a </w:t>
      </w:r>
      <w:r>
        <w:rPr>
          <w:rFonts w:ascii="Calibri" w:eastAsia="Calibri" w:hAnsi="Calibri" w:cs="Calibri"/>
          <w:b/>
          <w:bCs/>
          <w:sz w:val="22"/>
          <w:szCs w:val="22"/>
        </w:rPr>
        <w:t xml:space="preserve">CONTRATADA </w:t>
      </w:r>
      <w:r>
        <w:rPr>
          <w:rFonts w:ascii="Calibri" w:eastAsia="Calibri" w:hAnsi="Calibri" w:cs="Calibri"/>
          <w:sz w:val="22"/>
          <w:szCs w:val="22"/>
        </w:rPr>
        <w:t xml:space="preserve">deverá proceder com a emissão da Nota Fiscal correspondente aos serviços prestados no período de competência, com os devidos acréscimos ou descontos decorrentes da apuração da parcela variável, devendo realizá-la no prazo de </w:t>
      </w:r>
      <w:r>
        <w:rPr>
          <w:rFonts w:ascii="Calibri" w:eastAsia="Calibri" w:hAnsi="Calibri" w:cs="Calibri"/>
          <w:b/>
          <w:bCs/>
          <w:sz w:val="22"/>
          <w:szCs w:val="22"/>
        </w:rPr>
        <w:t>5 (cinco) dias úteis</w:t>
      </w:r>
      <w:r>
        <w:rPr>
          <w:rFonts w:ascii="Calibri" w:eastAsia="Calibri" w:hAnsi="Calibri" w:cs="Calibri"/>
          <w:sz w:val="22"/>
          <w:szCs w:val="22"/>
        </w:rPr>
        <w:t xml:space="preserve"> a contar do recebimento da comunicação da </w:t>
      </w:r>
      <w:r>
        <w:rPr>
          <w:rFonts w:ascii="Calibri" w:eastAsia="Calibri" w:hAnsi="Calibri" w:cs="Calibri"/>
          <w:b/>
          <w:bCs/>
          <w:sz w:val="22"/>
          <w:szCs w:val="22"/>
        </w:rPr>
        <w:t>CONTRATANTE</w:t>
      </w:r>
      <w:r>
        <w:rPr>
          <w:rFonts w:ascii="Calibri" w:eastAsia="Calibri" w:hAnsi="Calibri" w:cs="Calibri"/>
          <w:sz w:val="22"/>
          <w:szCs w:val="22"/>
        </w:rPr>
        <w:t>.</w:t>
      </w:r>
    </w:p>
    <w:p w14:paraId="7EF17760"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6.3.2.2.</w:t>
      </w:r>
      <w:r>
        <w:rPr>
          <w:rFonts w:ascii="Calibri" w:eastAsia="Calibri" w:hAnsi="Calibri" w:cs="Calibri"/>
          <w:sz w:val="22"/>
          <w:szCs w:val="22"/>
        </w:rPr>
        <w:t xml:space="preserve"> Os serviços serão recebidos definitivamente, no prazo de até </w:t>
      </w:r>
      <w:r>
        <w:rPr>
          <w:rFonts w:ascii="Calibri" w:eastAsia="Calibri" w:hAnsi="Calibri" w:cs="Calibri"/>
          <w:b/>
          <w:bCs/>
          <w:sz w:val="22"/>
          <w:szCs w:val="22"/>
        </w:rPr>
        <w:t>5 (cinco) dias úteis</w:t>
      </w:r>
      <w:r>
        <w:rPr>
          <w:rFonts w:ascii="Calibri" w:eastAsia="Calibri" w:hAnsi="Calibri" w:cs="Calibri"/>
          <w:sz w:val="22"/>
          <w:szCs w:val="22"/>
        </w:rPr>
        <w:t xml:space="preserve">, contados do recebimento da respectiva Nota Fiscal pela </w:t>
      </w:r>
      <w:r>
        <w:rPr>
          <w:rFonts w:ascii="Calibri" w:eastAsia="Calibri" w:hAnsi="Calibri" w:cs="Calibri"/>
          <w:b/>
          <w:bCs/>
          <w:sz w:val="22"/>
          <w:szCs w:val="22"/>
        </w:rPr>
        <w:t>CONTRATANTE</w:t>
      </w:r>
      <w:r>
        <w:rPr>
          <w:rFonts w:ascii="Calibri" w:eastAsia="Calibri" w:hAnsi="Calibri" w:cs="Calibri"/>
          <w:sz w:val="22"/>
          <w:szCs w:val="22"/>
        </w:rPr>
        <w:t>.</w:t>
      </w:r>
    </w:p>
    <w:p w14:paraId="107D8EA5"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6.3.2.2.1.</w:t>
      </w:r>
      <w:r>
        <w:rPr>
          <w:rFonts w:ascii="Calibri" w:eastAsia="Calibri" w:hAnsi="Calibri" w:cs="Calibri"/>
          <w:sz w:val="22"/>
          <w:szCs w:val="22"/>
        </w:rPr>
        <w:t xml:space="preserve"> O prazo para recebimento definitivo poderá ser excepcionalmente prorrogado, de forma justificada, por igual período, quando houver necessidade de diligências para a aferição do atendimento das exigências contratuais.</w:t>
      </w:r>
    </w:p>
    <w:p w14:paraId="3BD611A7"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6.3.2.3.</w:t>
      </w:r>
      <w:r>
        <w:rPr>
          <w:rFonts w:ascii="Calibri" w:eastAsia="Calibri" w:hAnsi="Calibri" w:cs="Calibri"/>
          <w:sz w:val="22"/>
          <w:szCs w:val="22"/>
        </w:rPr>
        <w:t xml:space="preserve"> Os serviços poderão ser rejeitados, no todo ou em </w:t>
      </w:r>
      <w:proofErr w:type="gramStart"/>
      <w:r>
        <w:rPr>
          <w:rFonts w:ascii="Calibri" w:eastAsia="Calibri" w:hAnsi="Calibri" w:cs="Calibri"/>
          <w:sz w:val="22"/>
          <w:szCs w:val="22"/>
        </w:rPr>
        <w:t>parte,  inclusive</w:t>
      </w:r>
      <w:proofErr w:type="gramEnd"/>
      <w:r>
        <w:rPr>
          <w:rFonts w:ascii="Calibri" w:eastAsia="Calibri" w:hAnsi="Calibri" w:cs="Calibri"/>
          <w:sz w:val="22"/>
          <w:szCs w:val="22"/>
        </w:rPr>
        <w:t xml:space="preserve"> antes do recebimento provisório, quando em desacordo com as especificações constantes neste instrumento, no Termo de Referência e seus anexos, devendo ser corrigidos no prazo de </w:t>
      </w:r>
      <w:r>
        <w:rPr>
          <w:rFonts w:ascii="Calibri" w:eastAsia="Calibri" w:hAnsi="Calibri" w:cs="Calibri"/>
          <w:b/>
          <w:bCs/>
          <w:sz w:val="22"/>
          <w:szCs w:val="22"/>
        </w:rPr>
        <w:t>5 (cinco) dias</w:t>
      </w:r>
      <w:r>
        <w:rPr>
          <w:rFonts w:ascii="Calibri" w:eastAsia="Calibri" w:hAnsi="Calibri" w:cs="Calibri"/>
          <w:sz w:val="22"/>
          <w:szCs w:val="22"/>
        </w:rPr>
        <w:t xml:space="preserve">, a contar da notificação da </w:t>
      </w:r>
      <w:r>
        <w:rPr>
          <w:rFonts w:ascii="Calibri" w:eastAsia="Calibri" w:hAnsi="Calibri" w:cs="Calibri"/>
          <w:b/>
          <w:bCs/>
          <w:sz w:val="22"/>
          <w:szCs w:val="22"/>
        </w:rPr>
        <w:t>CONTRATADA</w:t>
      </w:r>
      <w:r>
        <w:rPr>
          <w:rFonts w:ascii="Calibri" w:eastAsia="Calibri" w:hAnsi="Calibri" w:cs="Calibri"/>
          <w:sz w:val="22"/>
          <w:szCs w:val="22"/>
        </w:rPr>
        <w:t>, às suas custas, sem prejuízo da aplicação das penalidades.</w:t>
      </w:r>
    </w:p>
    <w:p w14:paraId="1E7018F9"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6.3.2.3.1. </w:t>
      </w:r>
      <w:r>
        <w:rPr>
          <w:rFonts w:ascii="Calibri" w:eastAsia="Calibri" w:hAnsi="Calibri" w:cs="Calibri"/>
          <w:sz w:val="22"/>
          <w:szCs w:val="22"/>
        </w:rPr>
        <w:t xml:space="preserve">Na hipótese de irregularidade não sanada pela </w:t>
      </w:r>
      <w:r>
        <w:rPr>
          <w:rFonts w:ascii="Calibri" w:eastAsia="Calibri" w:hAnsi="Calibri" w:cs="Calibri"/>
          <w:b/>
          <w:bCs/>
          <w:sz w:val="22"/>
          <w:szCs w:val="22"/>
        </w:rPr>
        <w:t>CONTRATADA</w:t>
      </w:r>
      <w:r>
        <w:rPr>
          <w:rFonts w:ascii="Calibri" w:eastAsia="Calibri" w:hAnsi="Calibri" w:cs="Calibri"/>
          <w:sz w:val="22"/>
          <w:szCs w:val="22"/>
        </w:rPr>
        <w:t xml:space="preserve">, o fiscal do contrato reduzirá a termo os fatos ocorridos e encaminhará ao gestor do contrato para procedimentos inerentes à apuração </w:t>
      </w:r>
      <w:r>
        <w:rPr>
          <w:rFonts w:ascii="Calibri" w:eastAsia="Calibri" w:hAnsi="Calibri" w:cs="Calibri"/>
          <w:sz w:val="22"/>
          <w:szCs w:val="22"/>
        </w:rPr>
        <w:lastRenderedPageBreak/>
        <w:t>dos fatos e à aplicação das penalidades cabíveis, sendo o valor respectivo descontado da importância mensal devida à contratada.</w:t>
      </w:r>
    </w:p>
    <w:p w14:paraId="4D7AD21C" w14:textId="77777777" w:rsidR="00CC1402" w:rsidRDefault="00000000">
      <w:pPr>
        <w:spacing w:after="120" w:line="276" w:lineRule="auto"/>
        <w:ind w:left="1440"/>
        <w:jc w:val="both"/>
        <w:rPr>
          <w:rFonts w:ascii="Calibri" w:eastAsia="Calibri" w:hAnsi="Calibri" w:cs="Calibri"/>
          <w:sz w:val="22"/>
          <w:szCs w:val="22"/>
        </w:rPr>
      </w:pPr>
      <w:r>
        <w:rPr>
          <w:rFonts w:ascii="Calibri" w:eastAsia="Calibri" w:hAnsi="Calibri" w:cs="Calibri"/>
          <w:b/>
          <w:bCs/>
          <w:sz w:val="22"/>
          <w:szCs w:val="22"/>
        </w:rPr>
        <w:t xml:space="preserve">6.3.2.3.1.1. </w:t>
      </w:r>
      <w:r>
        <w:rPr>
          <w:rFonts w:ascii="Calibri" w:eastAsia="Calibri" w:hAnsi="Calibri" w:cs="Calibri"/>
          <w:sz w:val="22"/>
          <w:szCs w:val="22"/>
        </w:rPr>
        <w:t xml:space="preserve">O valor correspondente a estas </w:t>
      </w:r>
      <w:proofErr w:type="gramStart"/>
      <w:r>
        <w:rPr>
          <w:rFonts w:ascii="Calibri" w:eastAsia="Calibri" w:hAnsi="Calibri" w:cs="Calibri"/>
          <w:sz w:val="22"/>
          <w:szCs w:val="22"/>
        </w:rPr>
        <w:t>irregularidades poderá</w:t>
      </w:r>
      <w:proofErr w:type="gramEnd"/>
      <w:r>
        <w:rPr>
          <w:rFonts w:ascii="Calibri" w:eastAsia="Calibri" w:hAnsi="Calibri" w:cs="Calibri"/>
          <w:sz w:val="22"/>
          <w:szCs w:val="22"/>
        </w:rPr>
        <w:t xml:space="preserve"> ser glosado, se for o caso, de forma temporária ou definitiva, parcialmente ou integralmente, conforme avaliação do fiscal do contrato, sendo descontado do pagamento devido à </w:t>
      </w:r>
      <w:r>
        <w:rPr>
          <w:rFonts w:ascii="Calibri" w:eastAsia="Calibri" w:hAnsi="Calibri" w:cs="Calibri"/>
          <w:b/>
          <w:bCs/>
          <w:sz w:val="22"/>
          <w:szCs w:val="22"/>
        </w:rPr>
        <w:t>CONTRATADA</w:t>
      </w:r>
      <w:r>
        <w:rPr>
          <w:rFonts w:ascii="Calibri" w:eastAsia="Calibri" w:hAnsi="Calibri" w:cs="Calibri"/>
          <w:sz w:val="22"/>
          <w:szCs w:val="22"/>
        </w:rPr>
        <w:t>.</w:t>
      </w:r>
    </w:p>
    <w:p w14:paraId="7BDB6B36" w14:textId="77777777" w:rsidR="00CC1402" w:rsidRDefault="00000000">
      <w:pPr>
        <w:spacing w:after="120" w:line="276" w:lineRule="auto"/>
        <w:ind w:left="2160"/>
        <w:jc w:val="both"/>
        <w:rPr>
          <w:rFonts w:ascii="Calibri" w:eastAsia="Calibri" w:hAnsi="Calibri" w:cs="Calibri"/>
          <w:sz w:val="22"/>
          <w:szCs w:val="22"/>
        </w:rPr>
      </w:pPr>
      <w:r>
        <w:rPr>
          <w:rFonts w:ascii="Calibri" w:eastAsia="Calibri" w:hAnsi="Calibri" w:cs="Calibri"/>
          <w:b/>
          <w:bCs/>
          <w:sz w:val="22"/>
          <w:szCs w:val="22"/>
        </w:rPr>
        <w:t xml:space="preserve">6.3.2.3.1.1.1.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será notificada sobre a glosa, que será realizada com base no valor das funcionalidades/serviços que não atenderem às especificações acordadas, conforme detalhamento nas cláusulas anteriores.</w:t>
      </w:r>
    </w:p>
    <w:p w14:paraId="2BACFE2A"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6.3.2.4.</w:t>
      </w:r>
      <w:r>
        <w:rPr>
          <w:rFonts w:ascii="Calibri" w:eastAsia="Calibri" w:hAnsi="Calibri" w:cs="Calibri"/>
          <w:sz w:val="22"/>
          <w:szCs w:val="22"/>
        </w:rPr>
        <w:t xml:space="preserve"> O recebimento provisório ou definitivo do objeto não exclui a responsabilidade da </w:t>
      </w:r>
      <w:r>
        <w:rPr>
          <w:rFonts w:ascii="Calibri" w:eastAsia="Calibri" w:hAnsi="Calibri" w:cs="Calibri"/>
          <w:b/>
          <w:bCs/>
          <w:sz w:val="22"/>
          <w:szCs w:val="22"/>
        </w:rPr>
        <w:t xml:space="preserve">CONTRATADA </w:t>
      </w:r>
      <w:r>
        <w:rPr>
          <w:rFonts w:ascii="Calibri" w:eastAsia="Calibri" w:hAnsi="Calibri" w:cs="Calibri"/>
          <w:sz w:val="22"/>
          <w:szCs w:val="22"/>
        </w:rPr>
        <w:t>pelos prejuízos resultantes da incorreta execução do contrato.</w:t>
      </w:r>
    </w:p>
    <w:p w14:paraId="269F5B5D"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CLÁUSULA SÉTIMA – DO PREÇO E DAS CONDIÇÕES DE PAGAMENTO</w:t>
      </w:r>
    </w:p>
    <w:p w14:paraId="4A80CAE9"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7.1. DO PREÇO</w:t>
      </w:r>
    </w:p>
    <w:p w14:paraId="49F53B77" w14:textId="77777777" w:rsidR="00CC1402" w:rsidRDefault="00000000">
      <w:pPr>
        <w:spacing w:after="200" w:line="276" w:lineRule="auto"/>
        <w:jc w:val="both"/>
        <w:rPr>
          <w:rFonts w:ascii="Calibri" w:eastAsia="Calibri" w:hAnsi="Calibri" w:cs="Calibri"/>
          <w:b/>
          <w:bCs/>
          <w:sz w:val="22"/>
          <w:szCs w:val="22"/>
        </w:rPr>
      </w:pPr>
      <w:r>
        <w:rPr>
          <w:rFonts w:ascii="Calibri" w:eastAsia="Calibri" w:hAnsi="Calibri" w:cs="Calibri"/>
          <w:b/>
          <w:bCs/>
          <w:sz w:val="22"/>
          <w:szCs w:val="22"/>
        </w:rPr>
        <w:t xml:space="preserve">7.1.1. </w:t>
      </w:r>
      <w:r>
        <w:rPr>
          <w:rFonts w:ascii="Calibri" w:eastAsia="Calibri" w:hAnsi="Calibri" w:cs="Calibri"/>
          <w:sz w:val="22"/>
          <w:szCs w:val="22"/>
        </w:rPr>
        <w:t xml:space="preserve">O valor global da contratação, para efeitos financeiros, fiscais e orçamentários, é de </w:t>
      </w:r>
      <w:r>
        <w:rPr>
          <w:rFonts w:ascii="Calibri" w:eastAsia="Calibri" w:hAnsi="Calibri" w:cs="Calibri"/>
          <w:b/>
          <w:bCs/>
          <w:sz w:val="22"/>
          <w:szCs w:val="22"/>
          <w:highlight w:val="yellow"/>
        </w:rPr>
        <w:t>R$ ……</w:t>
      </w:r>
      <w:proofErr w:type="gramStart"/>
      <w:r>
        <w:rPr>
          <w:rFonts w:ascii="Calibri" w:eastAsia="Calibri" w:hAnsi="Calibri" w:cs="Calibri"/>
          <w:b/>
          <w:bCs/>
          <w:sz w:val="22"/>
          <w:szCs w:val="22"/>
          <w:highlight w:val="yellow"/>
        </w:rPr>
        <w:t>…..</w:t>
      </w:r>
      <w:proofErr w:type="gramEnd"/>
      <w:r>
        <w:rPr>
          <w:rFonts w:ascii="Calibri" w:eastAsia="Calibri" w:hAnsi="Calibri" w:cs="Calibri"/>
          <w:b/>
          <w:bCs/>
          <w:sz w:val="22"/>
          <w:szCs w:val="22"/>
          <w:highlight w:val="yellow"/>
        </w:rPr>
        <w:t xml:space="preserve"> (......)</w:t>
      </w:r>
      <w:r>
        <w:rPr>
          <w:rFonts w:ascii="Calibri" w:eastAsia="Calibri" w:hAnsi="Calibri" w:cs="Calibri"/>
          <w:sz w:val="22"/>
          <w:szCs w:val="22"/>
        </w:rPr>
        <w:t xml:space="preserve">, conforme tabela do </w:t>
      </w:r>
      <w:r>
        <w:rPr>
          <w:rFonts w:ascii="Calibri" w:eastAsia="Calibri" w:hAnsi="Calibri" w:cs="Calibri"/>
          <w:b/>
          <w:bCs/>
          <w:sz w:val="22"/>
          <w:szCs w:val="22"/>
        </w:rPr>
        <w:t>subitem 1.1</w:t>
      </w:r>
      <w:r>
        <w:rPr>
          <w:rFonts w:ascii="Calibri" w:eastAsia="Calibri" w:hAnsi="Calibri" w:cs="Calibri"/>
          <w:sz w:val="22"/>
          <w:szCs w:val="22"/>
        </w:rPr>
        <w:t xml:space="preserve"> do presente instrumento</w:t>
      </w:r>
    </w:p>
    <w:p w14:paraId="5FF71081" w14:textId="77777777" w:rsidR="00CC1402" w:rsidRDefault="00000000">
      <w:pPr>
        <w:spacing w:after="20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7.1.1.1. </w:t>
      </w:r>
      <w:r>
        <w:rPr>
          <w:rFonts w:ascii="Calibri" w:eastAsia="Calibri" w:hAnsi="Calibri" w:cs="Calibr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441219F"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7.2. DA LIQUIDAÇÃO</w:t>
      </w:r>
    </w:p>
    <w:p w14:paraId="71B394CB"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7.2.1.</w:t>
      </w:r>
      <w:r>
        <w:rPr>
          <w:rFonts w:ascii="Calibri" w:eastAsia="Calibri" w:hAnsi="Calibri" w:cs="Calibri"/>
          <w:sz w:val="22"/>
          <w:szCs w:val="22"/>
        </w:rPr>
        <w:t xml:space="preserve"> Recebido definitivamente os serviços mensais prestados,</w:t>
      </w:r>
      <w:r>
        <w:rPr>
          <w:rFonts w:ascii="Calibri" w:eastAsia="Calibri" w:hAnsi="Calibri" w:cs="Calibri"/>
          <w:b/>
          <w:bCs/>
          <w:sz w:val="22"/>
          <w:szCs w:val="22"/>
        </w:rPr>
        <w:t xml:space="preserve"> </w:t>
      </w:r>
      <w:r>
        <w:rPr>
          <w:rFonts w:ascii="Calibri" w:eastAsia="Calibri" w:hAnsi="Calibri" w:cs="Calibri"/>
          <w:sz w:val="22"/>
          <w:szCs w:val="22"/>
        </w:rPr>
        <w:t xml:space="preserve">correrá o prazo de </w:t>
      </w:r>
      <w:r>
        <w:rPr>
          <w:rFonts w:ascii="Calibri" w:eastAsia="Calibri" w:hAnsi="Calibri" w:cs="Calibri"/>
          <w:b/>
          <w:bCs/>
          <w:sz w:val="22"/>
          <w:szCs w:val="22"/>
        </w:rPr>
        <w:t xml:space="preserve">10 (dez) dias úteis </w:t>
      </w:r>
      <w:r>
        <w:rPr>
          <w:rFonts w:ascii="Calibri" w:eastAsia="Calibri" w:hAnsi="Calibri" w:cs="Calibri"/>
          <w:sz w:val="22"/>
          <w:szCs w:val="22"/>
        </w:rPr>
        <w:t>para fins de liquidação, na forma desta seção, prorrogáveis por igual período.</w:t>
      </w:r>
    </w:p>
    <w:p w14:paraId="11602D41"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 xml:space="preserve">7.2.2. </w:t>
      </w:r>
      <w:r>
        <w:rPr>
          <w:rFonts w:ascii="Calibri" w:eastAsia="Calibri" w:hAnsi="Calibri" w:cs="Calibri"/>
          <w:sz w:val="22"/>
          <w:szCs w:val="22"/>
        </w:rPr>
        <w:t>Para fins de liquidação, o setor competente deverá verificar se a Nota Fiscal apresentada expressa as informações e elementos necessários e essenciais do documento, tais como:</w:t>
      </w:r>
    </w:p>
    <w:p w14:paraId="31B4D3AE" w14:textId="77777777" w:rsidR="00CC1402" w:rsidRDefault="00000000">
      <w:pPr>
        <w:numPr>
          <w:ilvl w:val="0"/>
          <w:numId w:val="3"/>
        </w:numPr>
        <w:spacing w:line="276" w:lineRule="auto"/>
        <w:jc w:val="both"/>
        <w:rPr>
          <w:rFonts w:ascii="Calibri" w:eastAsia="Calibri" w:hAnsi="Calibri" w:cs="Calibri"/>
          <w:b/>
          <w:bCs/>
          <w:sz w:val="22"/>
          <w:szCs w:val="22"/>
        </w:rPr>
      </w:pPr>
      <w:r>
        <w:rPr>
          <w:rFonts w:ascii="Calibri" w:eastAsia="Calibri" w:hAnsi="Calibri" w:cs="Calibri"/>
          <w:sz w:val="22"/>
          <w:szCs w:val="22"/>
        </w:rPr>
        <w:t>o prazo de validade;</w:t>
      </w:r>
    </w:p>
    <w:p w14:paraId="0129957A" w14:textId="77777777" w:rsidR="00CC1402" w:rsidRDefault="00000000">
      <w:pPr>
        <w:numPr>
          <w:ilvl w:val="0"/>
          <w:numId w:val="3"/>
        </w:numPr>
        <w:spacing w:line="276" w:lineRule="auto"/>
        <w:jc w:val="both"/>
        <w:rPr>
          <w:rFonts w:ascii="Calibri" w:eastAsia="Calibri" w:hAnsi="Calibri" w:cs="Calibri"/>
          <w:b/>
          <w:bCs/>
          <w:sz w:val="22"/>
          <w:szCs w:val="22"/>
        </w:rPr>
      </w:pPr>
      <w:r>
        <w:rPr>
          <w:rFonts w:ascii="Calibri" w:eastAsia="Calibri" w:hAnsi="Calibri" w:cs="Calibri"/>
          <w:sz w:val="22"/>
          <w:szCs w:val="22"/>
        </w:rPr>
        <w:t>a data da emissão;</w:t>
      </w:r>
    </w:p>
    <w:p w14:paraId="335825F0" w14:textId="77777777" w:rsidR="00CC1402" w:rsidRDefault="00000000">
      <w:pPr>
        <w:numPr>
          <w:ilvl w:val="0"/>
          <w:numId w:val="3"/>
        </w:numPr>
        <w:spacing w:line="276" w:lineRule="auto"/>
        <w:jc w:val="both"/>
        <w:rPr>
          <w:rFonts w:ascii="Calibri" w:eastAsia="Calibri" w:hAnsi="Calibri" w:cs="Calibri"/>
          <w:b/>
          <w:bCs/>
          <w:sz w:val="22"/>
          <w:szCs w:val="22"/>
        </w:rPr>
      </w:pPr>
      <w:r>
        <w:rPr>
          <w:rFonts w:ascii="Calibri" w:eastAsia="Calibri" w:hAnsi="Calibri" w:cs="Calibri"/>
          <w:sz w:val="22"/>
          <w:szCs w:val="22"/>
        </w:rPr>
        <w:t>os dados do contrato e da contratante;</w:t>
      </w:r>
    </w:p>
    <w:p w14:paraId="57B44001" w14:textId="77777777" w:rsidR="00CC1402" w:rsidRDefault="00000000">
      <w:pPr>
        <w:numPr>
          <w:ilvl w:val="0"/>
          <w:numId w:val="3"/>
        </w:numPr>
        <w:spacing w:line="276" w:lineRule="auto"/>
        <w:jc w:val="both"/>
        <w:rPr>
          <w:rFonts w:ascii="Calibri" w:eastAsia="Calibri" w:hAnsi="Calibri" w:cs="Calibri"/>
          <w:b/>
          <w:bCs/>
          <w:sz w:val="22"/>
          <w:szCs w:val="22"/>
        </w:rPr>
      </w:pPr>
      <w:r>
        <w:rPr>
          <w:rFonts w:ascii="Calibri" w:eastAsia="Calibri" w:hAnsi="Calibri" w:cs="Calibri"/>
          <w:sz w:val="22"/>
          <w:szCs w:val="22"/>
        </w:rPr>
        <w:t>o período respectivo de execução do contrato;</w:t>
      </w:r>
    </w:p>
    <w:p w14:paraId="39084735" w14:textId="77777777" w:rsidR="00CC1402" w:rsidRDefault="00000000">
      <w:pPr>
        <w:numPr>
          <w:ilvl w:val="0"/>
          <w:numId w:val="3"/>
        </w:numPr>
        <w:spacing w:line="276" w:lineRule="auto"/>
        <w:jc w:val="both"/>
        <w:rPr>
          <w:rFonts w:ascii="Calibri" w:eastAsia="Calibri" w:hAnsi="Calibri" w:cs="Calibri"/>
          <w:b/>
          <w:bCs/>
          <w:sz w:val="22"/>
          <w:szCs w:val="22"/>
        </w:rPr>
      </w:pPr>
      <w:r>
        <w:rPr>
          <w:rFonts w:ascii="Calibri" w:eastAsia="Calibri" w:hAnsi="Calibri" w:cs="Calibri"/>
          <w:sz w:val="22"/>
          <w:szCs w:val="22"/>
        </w:rPr>
        <w:t>o valor a pagar; e</w:t>
      </w:r>
    </w:p>
    <w:p w14:paraId="0DA0A083" w14:textId="77777777" w:rsidR="00CC1402" w:rsidRDefault="00000000">
      <w:pPr>
        <w:numPr>
          <w:ilvl w:val="0"/>
          <w:numId w:val="3"/>
        </w:numPr>
        <w:spacing w:after="200" w:line="276" w:lineRule="auto"/>
        <w:jc w:val="both"/>
        <w:rPr>
          <w:rFonts w:ascii="Calibri" w:eastAsia="Calibri" w:hAnsi="Calibri" w:cs="Calibri"/>
          <w:b/>
          <w:bCs/>
          <w:sz w:val="22"/>
          <w:szCs w:val="22"/>
        </w:rPr>
      </w:pPr>
      <w:r>
        <w:rPr>
          <w:rFonts w:ascii="Calibri" w:eastAsia="Calibri" w:hAnsi="Calibri" w:cs="Calibri"/>
          <w:sz w:val="22"/>
          <w:szCs w:val="22"/>
        </w:rPr>
        <w:t>eventual destaque do valor de retenções tributárias cabíveis.</w:t>
      </w:r>
    </w:p>
    <w:p w14:paraId="663A766A" w14:textId="77777777" w:rsidR="00CC1402" w:rsidRDefault="00000000">
      <w:pPr>
        <w:spacing w:after="120" w:line="276" w:lineRule="auto"/>
        <w:ind w:left="720"/>
        <w:jc w:val="both"/>
        <w:rPr>
          <w:rFonts w:ascii="Calibri" w:eastAsia="Calibri" w:hAnsi="Calibri" w:cs="Calibri"/>
          <w:sz w:val="22"/>
          <w:szCs w:val="22"/>
        </w:rPr>
      </w:pPr>
      <w:bookmarkStart w:id="3" w:name="_heading=h.7aiiplrrg3ur" w:colFirst="0" w:colLast="0"/>
      <w:bookmarkEnd w:id="3"/>
      <w:r>
        <w:rPr>
          <w:rFonts w:ascii="Calibri" w:eastAsia="Calibri" w:hAnsi="Calibri" w:cs="Calibri"/>
          <w:b/>
          <w:bCs/>
          <w:sz w:val="22"/>
          <w:szCs w:val="22"/>
        </w:rPr>
        <w:t xml:space="preserve">7.2.2.1. </w:t>
      </w:r>
      <w:r>
        <w:rPr>
          <w:rFonts w:ascii="Calibri" w:eastAsia="Calibri" w:hAnsi="Calibri" w:cs="Calibri"/>
          <w:sz w:val="22"/>
          <w:szCs w:val="22"/>
        </w:rPr>
        <w:t>A nota fiscal deverá indicar, de forma expressa, o número da contratação e o número do respectivo empenho, devendo ser acompanhada das certidões de regularidade fiscal e trabalhista atualizadas.</w:t>
      </w:r>
    </w:p>
    <w:p w14:paraId="6BDD9C84"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7.2.3. </w:t>
      </w:r>
      <w:r>
        <w:rPr>
          <w:rFonts w:ascii="Calibri" w:eastAsia="Calibri" w:hAnsi="Calibri" w:cs="Calibri"/>
          <w:sz w:val="22"/>
          <w:szCs w:val="22"/>
        </w:rPr>
        <w:t xml:space="preserve">Havendo erro na apresentação da Nota Fiscal, ou circunstância que impeça a liquidação da despesa, esta ficará sobrestada até que a </w:t>
      </w:r>
      <w:r>
        <w:rPr>
          <w:rFonts w:ascii="Calibri" w:eastAsia="Calibri" w:hAnsi="Calibri" w:cs="Calibri"/>
          <w:b/>
          <w:bCs/>
          <w:sz w:val="22"/>
          <w:szCs w:val="22"/>
        </w:rPr>
        <w:t xml:space="preserve">CONTRATADA </w:t>
      </w:r>
      <w:r>
        <w:rPr>
          <w:rFonts w:ascii="Calibri" w:eastAsia="Calibri" w:hAnsi="Calibri" w:cs="Calibri"/>
          <w:sz w:val="22"/>
          <w:szCs w:val="22"/>
        </w:rPr>
        <w:t xml:space="preserve">providencie as medidas saneadoras, reiniciando-se o prazo após a comprovação da regularização da situação, sem ônus à </w:t>
      </w:r>
      <w:r>
        <w:rPr>
          <w:rFonts w:ascii="Calibri" w:eastAsia="Calibri" w:hAnsi="Calibri" w:cs="Calibri"/>
          <w:b/>
          <w:bCs/>
          <w:sz w:val="22"/>
          <w:szCs w:val="22"/>
        </w:rPr>
        <w:t>CONTRATANTE</w:t>
      </w:r>
      <w:r>
        <w:rPr>
          <w:rFonts w:ascii="Calibri" w:eastAsia="Calibri" w:hAnsi="Calibri" w:cs="Calibri"/>
          <w:sz w:val="22"/>
          <w:szCs w:val="22"/>
        </w:rPr>
        <w:t>.</w:t>
      </w:r>
    </w:p>
    <w:p w14:paraId="2FCA7641"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7.2.4.</w:t>
      </w:r>
      <w:r>
        <w:rPr>
          <w:rFonts w:ascii="Calibri" w:eastAsia="Calibri" w:hAnsi="Calibri" w:cs="Calibri"/>
          <w:sz w:val="22"/>
          <w:szCs w:val="22"/>
        </w:rPr>
        <w:t xml:space="preserve"> Constatando-se situação de irregularidade da </w:t>
      </w:r>
      <w:r>
        <w:rPr>
          <w:rFonts w:ascii="Calibri" w:eastAsia="Calibri" w:hAnsi="Calibri" w:cs="Calibri"/>
          <w:b/>
          <w:bCs/>
          <w:sz w:val="22"/>
          <w:szCs w:val="22"/>
        </w:rPr>
        <w:t>CONTRATADA</w:t>
      </w:r>
      <w:r>
        <w:rPr>
          <w:rFonts w:ascii="Calibri" w:eastAsia="Calibri" w:hAnsi="Calibri" w:cs="Calibri"/>
          <w:sz w:val="22"/>
          <w:szCs w:val="22"/>
        </w:rPr>
        <w:t xml:space="preserve">, será providenciada sua notificação, por escrito, para que, no prazo de </w:t>
      </w:r>
      <w:r>
        <w:rPr>
          <w:rFonts w:ascii="Calibri" w:eastAsia="Calibri" w:hAnsi="Calibri" w:cs="Calibri"/>
          <w:b/>
          <w:bCs/>
          <w:sz w:val="22"/>
          <w:szCs w:val="22"/>
        </w:rPr>
        <w:t>5 (cinco) dias úteis</w:t>
      </w:r>
      <w:r>
        <w:rPr>
          <w:rFonts w:ascii="Calibri" w:eastAsia="Calibri" w:hAnsi="Calibri" w:cs="Calibri"/>
          <w:sz w:val="22"/>
          <w:szCs w:val="22"/>
        </w:rPr>
        <w:t xml:space="preserve">, regularize sua situação ou, no mesmo prazo, apresente informações. O prazo poderá ser prorrogado uma vez, por igual período, a critério da </w:t>
      </w:r>
      <w:r>
        <w:rPr>
          <w:rFonts w:ascii="Calibri" w:eastAsia="Calibri" w:hAnsi="Calibri" w:cs="Calibri"/>
          <w:b/>
          <w:bCs/>
          <w:sz w:val="22"/>
          <w:szCs w:val="22"/>
        </w:rPr>
        <w:t>CONTRATANTE</w:t>
      </w:r>
      <w:r>
        <w:rPr>
          <w:rFonts w:ascii="Calibri" w:eastAsia="Calibri" w:hAnsi="Calibri" w:cs="Calibri"/>
          <w:sz w:val="22"/>
          <w:szCs w:val="22"/>
        </w:rPr>
        <w:t>.</w:t>
      </w:r>
    </w:p>
    <w:p w14:paraId="052770A9"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lastRenderedPageBreak/>
        <w:t>7.2.5.</w:t>
      </w:r>
      <w:r>
        <w:rPr>
          <w:rFonts w:ascii="Calibri" w:eastAsia="Calibri" w:hAnsi="Calibri" w:cs="Calibri"/>
          <w:sz w:val="22"/>
          <w:szCs w:val="22"/>
        </w:rPr>
        <w:t xml:space="preserve"> Não havendo a regularização no prazo estabelecido, ou sendo a defesa apresentada considerada improcedente, a </w:t>
      </w:r>
      <w:r>
        <w:rPr>
          <w:rFonts w:ascii="Calibri" w:eastAsia="Calibri" w:hAnsi="Calibri" w:cs="Calibri"/>
          <w:b/>
          <w:bCs/>
          <w:sz w:val="22"/>
          <w:szCs w:val="22"/>
        </w:rPr>
        <w:t xml:space="preserve">CONTRATANTE </w:t>
      </w:r>
      <w:r>
        <w:rPr>
          <w:rFonts w:ascii="Calibri" w:eastAsia="Calibri" w:hAnsi="Calibri" w:cs="Calibri"/>
          <w:sz w:val="22"/>
          <w:szCs w:val="22"/>
        </w:rPr>
        <w:t xml:space="preserve">adotará as medidas necessárias à apuração das irregularidades, assegurando à </w:t>
      </w:r>
      <w:r>
        <w:rPr>
          <w:rFonts w:ascii="Calibri" w:eastAsia="Calibri" w:hAnsi="Calibri" w:cs="Calibri"/>
          <w:b/>
          <w:bCs/>
          <w:sz w:val="22"/>
          <w:szCs w:val="22"/>
        </w:rPr>
        <w:t xml:space="preserve">CONTRATADA </w:t>
      </w:r>
      <w:r>
        <w:rPr>
          <w:rFonts w:ascii="Calibri" w:eastAsia="Calibri" w:hAnsi="Calibri" w:cs="Calibri"/>
          <w:sz w:val="22"/>
          <w:szCs w:val="22"/>
        </w:rPr>
        <w:t>o pleno exercício do contraditório e da ampla defesa.</w:t>
      </w:r>
    </w:p>
    <w:p w14:paraId="5519BD17"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7.2.6.</w:t>
      </w:r>
      <w:r>
        <w:rPr>
          <w:rFonts w:ascii="Calibri" w:eastAsia="Calibri" w:hAnsi="Calibri" w:cs="Calibri"/>
          <w:sz w:val="22"/>
          <w:szCs w:val="22"/>
        </w:rPr>
        <w:t xml:space="preserve"> Quando do pagamento, será efetuada a retenção tributária prevista na legislação aplicável.</w:t>
      </w:r>
    </w:p>
    <w:p w14:paraId="5777EFF3"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7.3. DO PRAZO E A FORMA DE PAGAMENTO</w:t>
      </w:r>
    </w:p>
    <w:p w14:paraId="2F3D19E4" w14:textId="77777777" w:rsidR="00CC1402" w:rsidRDefault="00000000">
      <w:pPr>
        <w:spacing w:after="120" w:line="276" w:lineRule="auto"/>
        <w:jc w:val="both"/>
        <w:rPr>
          <w:rFonts w:ascii="Calibri" w:eastAsia="Calibri" w:hAnsi="Calibri" w:cs="Calibri"/>
          <w:sz w:val="22"/>
          <w:szCs w:val="22"/>
        </w:rPr>
      </w:pPr>
      <w:bookmarkStart w:id="4" w:name="_heading=h.3znysh7" w:colFirst="0" w:colLast="0"/>
      <w:bookmarkEnd w:id="4"/>
      <w:r>
        <w:rPr>
          <w:rFonts w:ascii="Calibri" w:eastAsia="Calibri" w:hAnsi="Calibri" w:cs="Calibri"/>
          <w:b/>
          <w:bCs/>
          <w:sz w:val="22"/>
          <w:szCs w:val="22"/>
        </w:rPr>
        <w:t>7.3.1.</w:t>
      </w:r>
      <w:r>
        <w:rPr>
          <w:rFonts w:ascii="Calibri" w:eastAsia="Calibri" w:hAnsi="Calibri" w:cs="Calibri"/>
          <w:sz w:val="22"/>
          <w:szCs w:val="22"/>
        </w:rPr>
        <w:t xml:space="preserve"> O pagamento será efetuado no prazo de até </w:t>
      </w:r>
      <w:r>
        <w:rPr>
          <w:rFonts w:ascii="Calibri" w:eastAsia="Calibri" w:hAnsi="Calibri" w:cs="Calibri"/>
          <w:b/>
          <w:bCs/>
          <w:sz w:val="22"/>
          <w:szCs w:val="22"/>
        </w:rPr>
        <w:t xml:space="preserve">10 (dez) dias úteis </w:t>
      </w:r>
      <w:r>
        <w:rPr>
          <w:rFonts w:ascii="Calibri" w:eastAsia="Calibri" w:hAnsi="Calibri" w:cs="Calibri"/>
          <w:sz w:val="22"/>
          <w:szCs w:val="22"/>
        </w:rPr>
        <w:t>contados da finalização da liquidação da despesa, conforme seção anterior.</w:t>
      </w:r>
    </w:p>
    <w:p w14:paraId="561706C9"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7.3.2.</w:t>
      </w:r>
      <w:r>
        <w:rPr>
          <w:rFonts w:ascii="Calibri" w:eastAsia="Calibri" w:hAnsi="Calibri" w:cs="Calibri"/>
          <w:sz w:val="22"/>
          <w:szCs w:val="22"/>
        </w:rPr>
        <w:t xml:space="preserve"> O pagamento será realizado pela Administração em favor da </w:t>
      </w:r>
      <w:r>
        <w:rPr>
          <w:rFonts w:ascii="Calibri" w:eastAsia="Calibri" w:hAnsi="Calibri" w:cs="Calibri"/>
          <w:b/>
          <w:bCs/>
          <w:sz w:val="22"/>
          <w:szCs w:val="22"/>
        </w:rPr>
        <w:t xml:space="preserve">CONTRATADA </w:t>
      </w:r>
      <w:r>
        <w:rPr>
          <w:rFonts w:ascii="Calibri" w:eastAsia="Calibri" w:hAnsi="Calibri" w:cs="Calibri"/>
          <w:sz w:val="22"/>
          <w:szCs w:val="22"/>
        </w:rPr>
        <w:t xml:space="preserve">mediante boleto, transferência bancária em conta corrente de titularidade da </w:t>
      </w:r>
      <w:r>
        <w:rPr>
          <w:rFonts w:ascii="Calibri" w:eastAsia="Calibri" w:hAnsi="Calibri" w:cs="Calibri"/>
          <w:b/>
          <w:bCs/>
          <w:sz w:val="22"/>
          <w:szCs w:val="22"/>
        </w:rPr>
        <w:t>CONTRATADA</w:t>
      </w:r>
      <w:r>
        <w:rPr>
          <w:rFonts w:ascii="Calibri" w:eastAsia="Calibri" w:hAnsi="Calibri" w:cs="Calibri"/>
          <w:sz w:val="22"/>
          <w:szCs w:val="22"/>
        </w:rPr>
        <w:t xml:space="preserve"> (TED, DOC ou depósito) ou PIX, a critério da </w:t>
      </w:r>
      <w:r>
        <w:rPr>
          <w:rFonts w:ascii="Calibri" w:eastAsia="Calibri" w:hAnsi="Calibri" w:cs="Calibri"/>
          <w:b/>
          <w:bCs/>
          <w:sz w:val="22"/>
          <w:szCs w:val="22"/>
        </w:rPr>
        <w:t>CONTRATANTE</w:t>
      </w:r>
      <w:r>
        <w:rPr>
          <w:rFonts w:ascii="Calibri" w:eastAsia="Calibri" w:hAnsi="Calibri" w:cs="Calibri"/>
          <w:sz w:val="22"/>
          <w:szCs w:val="22"/>
        </w:rPr>
        <w:t>.</w:t>
      </w:r>
    </w:p>
    <w:p w14:paraId="4C6C2762" w14:textId="77777777" w:rsidR="00CC1402" w:rsidRDefault="00000000">
      <w:pPr>
        <w:spacing w:after="120" w:line="276" w:lineRule="auto"/>
        <w:ind w:left="708"/>
        <w:jc w:val="both"/>
        <w:rPr>
          <w:rFonts w:ascii="Calibri" w:eastAsia="Calibri" w:hAnsi="Calibri" w:cs="Calibri"/>
          <w:sz w:val="22"/>
          <w:szCs w:val="22"/>
        </w:rPr>
      </w:pPr>
      <w:r>
        <w:rPr>
          <w:rFonts w:ascii="Calibri" w:eastAsia="Calibri" w:hAnsi="Calibri" w:cs="Calibri"/>
          <w:b/>
          <w:bCs/>
          <w:sz w:val="22"/>
          <w:szCs w:val="22"/>
        </w:rPr>
        <w:t>7.3.2.1.</w:t>
      </w:r>
      <w:r>
        <w:rPr>
          <w:rFonts w:ascii="Calibri" w:eastAsia="Calibri" w:hAnsi="Calibri" w:cs="Calibri"/>
          <w:sz w:val="22"/>
          <w:szCs w:val="22"/>
        </w:rPr>
        <w:t xml:space="preserve"> Somente serão autorizados os pagamentos em contas cujo CNPJ de titularidade seja idêntico àquele da habilitação e proposta vinculada, sendo responsabilidade da </w:t>
      </w:r>
      <w:r>
        <w:rPr>
          <w:rFonts w:ascii="Calibri" w:eastAsia="Calibri" w:hAnsi="Calibri" w:cs="Calibri"/>
          <w:b/>
          <w:bCs/>
          <w:sz w:val="22"/>
          <w:szCs w:val="22"/>
        </w:rPr>
        <w:t xml:space="preserve">CONTRATADA </w:t>
      </w:r>
      <w:r>
        <w:rPr>
          <w:rFonts w:ascii="Calibri" w:eastAsia="Calibri" w:hAnsi="Calibri" w:cs="Calibri"/>
          <w:sz w:val="22"/>
          <w:szCs w:val="22"/>
        </w:rPr>
        <w:t>manter a identidade de informação no momento do cadastro e durante a execução contratual.</w:t>
      </w:r>
    </w:p>
    <w:p w14:paraId="6C2FB6B0" w14:textId="77777777" w:rsidR="00CC1402" w:rsidRDefault="00000000">
      <w:pPr>
        <w:spacing w:after="120" w:line="276" w:lineRule="auto"/>
        <w:ind w:left="708"/>
        <w:jc w:val="both"/>
        <w:rPr>
          <w:rFonts w:ascii="Calibri" w:eastAsia="Calibri" w:hAnsi="Calibri" w:cs="Calibri"/>
          <w:sz w:val="22"/>
          <w:szCs w:val="22"/>
        </w:rPr>
      </w:pPr>
      <w:r>
        <w:rPr>
          <w:rFonts w:ascii="Calibri" w:eastAsia="Calibri" w:hAnsi="Calibri" w:cs="Calibri"/>
          <w:b/>
          <w:bCs/>
          <w:sz w:val="22"/>
          <w:szCs w:val="22"/>
        </w:rPr>
        <w:t>7.3.2.2.</w:t>
      </w:r>
      <w:r>
        <w:rPr>
          <w:rFonts w:ascii="Calibri" w:eastAsia="Calibri" w:hAnsi="Calibri" w:cs="Calibri"/>
          <w:sz w:val="22"/>
          <w:szCs w:val="22"/>
        </w:rPr>
        <w:t xml:space="preserve"> Pagamentos efetuados através de transferência bancária (TED, DOC ou depósito) para instituições financeiras distintas do Banco do Brasil estarão sujeitos ao acréscimo da tarifa referente ao serviço bancário.</w:t>
      </w:r>
    </w:p>
    <w:p w14:paraId="7D8060D7" w14:textId="77777777" w:rsidR="00CC1402" w:rsidRDefault="00000000">
      <w:pPr>
        <w:spacing w:after="120" w:line="276" w:lineRule="auto"/>
        <w:ind w:left="708"/>
        <w:jc w:val="both"/>
        <w:rPr>
          <w:rFonts w:ascii="Calibri" w:eastAsia="Calibri" w:hAnsi="Calibri" w:cs="Calibri"/>
          <w:sz w:val="22"/>
          <w:szCs w:val="22"/>
        </w:rPr>
      </w:pPr>
      <w:r>
        <w:rPr>
          <w:rFonts w:ascii="Calibri" w:eastAsia="Calibri" w:hAnsi="Calibri" w:cs="Calibri"/>
          <w:b/>
          <w:bCs/>
          <w:sz w:val="22"/>
          <w:szCs w:val="22"/>
        </w:rPr>
        <w:t xml:space="preserve">7.3.2.3. </w:t>
      </w:r>
      <w:r>
        <w:rPr>
          <w:rFonts w:ascii="Calibri" w:eastAsia="Calibri" w:hAnsi="Calibri" w:cs="Calibri"/>
          <w:sz w:val="22"/>
          <w:szCs w:val="22"/>
        </w:rPr>
        <w:t>Deverão ser observados eventuais descontos referentes à glosa, que podem ocorrer de forma temporária ou definitiva, parcial ou integral, conforme for o caso.</w:t>
      </w:r>
    </w:p>
    <w:p w14:paraId="41100F51"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7.3.3.</w:t>
      </w:r>
      <w:r>
        <w:rPr>
          <w:rFonts w:ascii="Calibri" w:eastAsia="Calibri" w:hAnsi="Calibri" w:cs="Calibri"/>
          <w:sz w:val="22"/>
          <w:szCs w:val="22"/>
        </w:rPr>
        <w:t xml:space="preserve"> Se a </w:t>
      </w:r>
      <w:r>
        <w:rPr>
          <w:rFonts w:ascii="Calibri" w:eastAsia="Calibri" w:hAnsi="Calibri" w:cs="Calibri"/>
          <w:b/>
          <w:bCs/>
          <w:sz w:val="22"/>
          <w:szCs w:val="22"/>
        </w:rPr>
        <w:t xml:space="preserve">CONTRATANTE </w:t>
      </w:r>
      <w:r>
        <w:rPr>
          <w:rFonts w:ascii="Calibri" w:eastAsia="Calibri" w:hAnsi="Calibri" w:cs="Calibri"/>
          <w:sz w:val="22"/>
          <w:szCs w:val="22"/>
        </w:rPr>
        <w:t xml:space="preserve">não efetuar o pagamento no prazo previsto, e tendo a </w:t>
      </w:r>
      <w:r>
        <w:rPr>
          <w:rFonts w:ascii="Calibri" w:eastAsia="Calibri" w:hAnsi="Calibri" w:cs="Calibri"/>
          <w:b/>
          <w:bCs/>
          <w:sz w:val="22"/>
          <w:szCs w:val="22"/>
        </w:rPr>
        <w:t>CONTRATADA</w:t>
      </w:r>
      <w:r>
        <w:rPr>
          <w:rFonts w:ascii="Calibri" w:eastAsia="Calibri" w:hAnsi="Calibri" w:cs="Calibri"/>
          <w:sz w:val="22"/>
          <w:szCs w:val="22"/>
        </w:rPr>
        <w:t>, à época, adimplido integralmente as obrigações avençadas, inclusive quanto aos documentos que devem acompanhar a Nota Fiscal, os valores devidos serão monetariamente atualizados, a partir do dia de seu vencimento e até o dia de sua liquidação, segundo os mesmos critérios adotados para atualização de obrigações tributárias, conforme estabelecido no artigo 92, inciso V, da Lei Federal nº 14.133, de 2021.</w:t>
      </w:r>
    </w:p>
    <w:p w14:paraId="20286FF8" w14:textId="77777777" w:rsidR="00CC1402" w:rsidRDefault="00000000">
      <w:pPr>
        <w:shd w:val="clear" w:color="auto" w:fill="D9E2F3"/>
        <w:spacing w:line="276" w:lineRule="auto"/>
        <w:jc w:val="both"/>
        <w:rPr>
          <w:rFonts w:ascii="Calibri" w:eastAsia="Calibri" w:hAnsi="Calibri" w:cs="Calibri"/>
          <w:b/>
          <w:bCs/>
          <w:sz w:val="22"/>
          <w:szCs w:val="22"/>
        </w:rPr>
      </w:pPr>
      <w:r>
        <w:rPr>
          <w:rFonts w:ascii="Calibri" w:eastAsia="Calibri" w:hAnsi="Calibri" w:cs="Calibri"/>
          <w:b/>
          <w:bCs/>
          <w:sz w:val="22"/>
          <w:szCs w:val="22"/>
        </w:rPr>
        <w:t>CLÁUSULA OITAVA – DO REAJUSTE DOS PREÇOS E DO REEQUILÍBRIO ECONÔMICO-FINANCEIRO</w:t>
      </w:r>
    </w:p>
    <w:p w14:paraId="4A5C32E4"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8.1. DO REAJUSTE DOS PREÇOS</w:t>
      </w:r>
    </w:p>
    <w:p w14:paraId="4E193EB4" w14:textId="77777777" w:rsidR="00CC1402" w:rsidRDefault="00000000">
      <w:pPr>
        <w:spacing w:after="120" w:line="276" w:lineRule="auto"/>
        <w:jc w:val="both"/>
        <w:rPr>
          <w:rFonts w:ascii="Calibri" w:eastAsia="Calibri" w:hAnsi="Calibri" w:cs="Calibri"/>
          <w:sz w:val="22"/>
          <w:szCs w:val="22"/>
        </w:rPr>
      </w:pPr>
      <w:bookmarkStart w:id="5" w:name="_heading=h.t4he4b2w3xb" w:colFirst="0" w:colLast="0"/>
      <w:bookmarkEnd w:id="5"/>
      <w:r>
        <w:rPr>
          <w:rFonts w:ascii="Calibri" w:eastAsia="Calibri" w:hAnsi="Calibri" w:cs="Calibri"/>
          <w:b/>
          <w:bCs/>
          <w:sz w:val="22"/>
          <w:szCs w:val="22"/>
        </w:rPr>
        <w:t xml:space="preserve">8.1.1. </w:t>
      </w:r>
      <w:r>
        <w:rPr>
          <w:rFonts w:ascii="Calibri" w:eastAsia="Calibri" w:hAnsi="Calibri" w:cs="Calibri"/>
          <w:sz w:val="22"/>
          <w:szCs w:val="22"/>
        </w:rPr>
        <w:t xml:space="preserve">Os preços inicialmente contratados são fixos e irreajustáveis no prazo de um ano contado da data do orçamento estimado, seja </w:t>
      </w:r>
      <w:proofErr w:type="spellStart"/>
      <w:r>
        <w:rPr>
          <w:rFonts w:ascii="Calibri" w:eastAsia="Calibri" w:hAnsi="Calibri" w:cs="Calibri"/>
          <w:sz w:val="22"/>
          <w:szCs w:val="22"/>
        </w:rPr>
        <w:t>esta</w:t>
      </w:r>
      <w:proofErr w:type="spellEnd"/>
      <w:r>
        <w:rPr>
          <w:rFonts w:ascii="Calibri" w:eastAsia="Calibri" w:hAnsi="Calibri" w:cs="Calibri"/>
          <w:sz w:val="22"/>
          <w:szCs w:val="22"/>
        </w:rPr>
        <w:t xml:space="preserve"> 17/06/2025.</w:t>
      </w:r>
    </w:p>
    <w:p w14:paraId="39874C1E" w14:textId="77777777" w:rsidR="00CC1402" w:rsidRDefault="00000000">
      <w:pPr>
        <w:spacing w:after="120" w:line="276" w:lineRule="auto"/>
        <w:jc w:val="both"/>
        <w:rPr>
          <w:rFonts w:ascii="Calibri" w:eastAsia="Calibri" w:hAnsi="Calibri" w:cs="Calibri"/>
          <w:sz w:val="22"/>
          <w:szCs w:val="22"/>
        </w:rPr>
      </w:pPr>
      <w:bookmarkStart w:id="6" w:name="_heading=h.nhgj1mqmjjgr" w:colFirst="0" w:colLast="0"/>
      <w:bookmarkEnd w:id="6"/>
      <w:r>
        <w:rPr>
          <w:rFonts w:ascii="Calibri" w:eastAsia="Calibri" w:hAnsi="Calibri" w:cs="Calibri"/>
          <w:b/>
          <w:bCs/>
          <w:sz w:val="22"/>
          <w:szCs w:val="22"/>
        </w:rPr>
        <w:t>8.1.2.</w:t>
      </w:r>
      <w:r>
        <w:rPr>
          <w:rFonts w:ascii="Calibri" w:eastAsia="Calibri" w:hAnsi="Calibri" w:cs="Calibri"/>
          <w:sz w:val="22"/>
          <w:szCs w:val="22"/>
        </w:rPr>
        <w:t xml:space="preserve"> Após o interregno de um ano, independentemente de pedido da </w:t>
      </w:r>
      <w:r>
        <w:rPr>
          <w:rFonts w:ascii="Calibri" w:eastAsia="Calibri" w:hAnsi="Calibri" w:cs="Calibri"/>
          <w:b/>
          <w:bCs/>
          <w:sz w:val="22"/>
          <w:szCs w:val="22"/>
        </w:rPr>
        <w:t>CONTRATADA</w:t>
      </w:r>
      <w:r>
        <w:rPr>
          <w:rFonts w:ascii="Calibri" w:eastAsia="Calibri" w:hAnsi="Calibri" w:cs="Calibri"/>
          <w:sz w:val="22"/>
          <w:szCs w:val="22"/>
        </w:rPr>
        <w:t xml:space="preserve">, os preços iniciais serão reajustados, mediante a aplicação, pela </w:t>
      </w:r>
      <w:r>
        <w:rPr>
          <w:rFonts w:ascii="Calibri" w:eastAsia="Calibri" w:hAnsi="Calibri" w:cs="Calibri"/>
          <w:b/>
          <w:bCs/>
          <w:sz w:val="22"/>
          <w:szCs w:val="22"/>
        </w:rPr>
        <w:t>CONTRATANTE</w:t>
      </w:r>
      <w:r>
        <w:rPr>
          <w:rFonts w:ascii="Calibri" w:eastAsia="Calibri" w:hAnsi="Calibri" w:cs="Calibri"/>
          <w:sz w:val="22"/>
          <w:szCs w:val="22"/>
        </w:rPr>
        <w:t>, do Índice Nacional de Preços ao Consumidor Amplo (IPCA), exclusivamente para as obrigações iniciadas e concluídas após a ocorrência da anualidade.</w:t>
      </w:r>
    </w:p>
    <w:p w14:paraId="167FF4BE" w14:textId="77777777" w:rsidR="00CC1402" w:rsidRDefault="00000000">
      <w:pPr>
        <w:spacing w:after="120" w:line="276" w:lineRule="auto"/>
        <w:jc w:val="both"/>
        <w:rPr>
          <w:rFonts w:ascii="Calibri" w:eastAsia="Calibri" w:hAnsi="Calibri" w:cs="Calibri"/>
          <w:sz w:val="22"/>
          <w:szCs w:val="22"/>
        </w:rPr>
      </w:pPr>
      <w:bookmarkStart w:id="7" w:name="_heading=h.4adbzi70bljm" w:colFirst="0" w:colLast="0"/>
      <w:bookmarkEnd w:id="7"/>
      <w:r>
        <w:rPr>
          <w:rFonts w:ascii="Calibri" w:eastAsia="Calibri" w:hAnsi="Calibri" w:cs="Calibri"/>
          <w:b/>
          <w:bCs/>
          <w:sz w:val="22"/>
          <w:szCs w:val="22"/>
        </w:rPr>
        <w:t xml:space="preserve">8.1.3. </w:t>
      </w:r>
      <w:r>
        <w:rPr>
          <w:rFonts w:ascii="Calibri" w:eastAsia="Calibri" w:hAnsi="Calibri" w:cs="Calibri"/>
          <w:sz w:val="22"/>
          <w:szCs w:val="22"/>
        </w:rPr>
        <w:t>Nos reajustes subsequentes ao primeiro, o interregno mínimo de um ano será contado a partir dos efeitos financeiros do último reajuste.</w:t>
      </w:r>
    </w:p>
    <w:p w14:paraId="45DCC855"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8.1.4. </w:t>
      </w:r>
      <w:r>
        <w:rPr>
          <w:rFonts w:ascii="Calibri" w:eastAsia="Calibri" w:hAnsi="Calibri" w:cs="Calibri"/>
          <w:sz w:val="22"/>
          <w:szCs w:val="22"/>
        </w:rPr>
        <w:t xml:space="preserve">No caso de atraso ou não divulgação do índice de reajustamento, a </w:t>
      </w:r>
      <w:r>
        <w:rPr>
          <w:rFonts w:ascii="Calibri" w:eastAsia="Calibri" w:hAnsi="Calibri" w:cs="Calibri"/>
          <w:b/>
          <w:bCs/>
          <w:sz w:val="22"/>
          <w:szCs w:val="22"/>
        </w:rPr>
        <w:t xml:space="preserve">CONTRATANTE </w:t>
      </w:r>
      <w:r>
        <w:rPr>
          <w:rFonts w:ascii="Calibri" w:eastAsia="Calibri" w:hAnsi="Calibri" w:cs="Calibri"/>
          <w:sz w:val="22"/>
          <w:szCs w:val="22"/>
        </w:rPr>
        <w:t xml:space="preserve">pagará à </w:t>
      </w:r>
      <w:r>
        <w:rPr>
          <w:rFonts w:ascii="Calibri" w:eastAsia="Calibri" w:hAnsi="Calibri" w:cs="Calibri"/>
          <w:b/>
          <w:bCs/>
          <w:sz w:val="22"/>
          <w:szCs w:val="22"/>
        </w:rPr>
        <w:t xml:space="preserve">CONTRATADA </w:t>
      </w:r>
      <w:r>
        <w:rPr>
          <w:rFonts w:ascii="Calibri" w:eastAsia="Calibri" w:hAnsi="Calibri" w:cs="Calibri"/>
          <w:sz w:val="22"/>
          <w:szCs w:val="22"/>
        </w:rPr>
        <w:t>a importância calculada pela última variação conhecida, liquidando a diferença correspondente tão logo seja divulgado o índice definitivo.</w:t>
      </w:r>
    </w:p>
    <w:p w14:paraId="41FE3E45"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8.1.4.1. </w:t>
      </w:r>
      <w:r>
        <w:rPr>
          <w:rFonts w:ascii="Calibri" w:eastAsia="Calibri" w:hAnsi="Calibri" w:cs="Calibri"/>
          <w:sz w:val="22"/>
          <w:szCs w:val="22"/>
        </w:rPr>
        <w:t>Nas aferições finais, o índice utilizado para reajuste será, obrigatoriamente, o definitivo.</w:t>
      </w:r>
    </w:p>
    <w:p w14:paraId="51A7AB4A"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8.1.5.</w:t>
      </w:r>
      <w:r>
        <w:rPr>
          <w:rFonts w:ascii="Calibri" w:eastAsia="Calibri" w:hAnsi="Calibri" w:cs="Calibri"/>
          <w:sz w:val="22"/>
          <w:szCs w:val="22"/>
        </w:rPr>
        <w:t xml:space="preserve"> Caso o índice estabelecido para reajuste venha a ser extinto ou de qualquer forma não possa mais ser utilizado, será adotado, em substituição, o que vier a ser determinado pela legislação então em vigor.</w:t>
      </w:r>
    </w:p>
    <w:p w14:paraId="28632800" w14:textId="77777777" w:rsidR="00CC1402" w:rsidRDefault="00000000">
      <w:pPr>
        <w:spacing w:after="120" w:line="276" w:lineRule="auto"/>
        <w:jc w:val="both"/>
        <w:rPr>
          <w:rFonts w:ascii="Calibri" w:eastAsia="Calibri" w:hAnsi="Calibri" w:cs="Calibri"/>
          <w:sz w:val="22"/>
          <w:szCs w:val="22"/>
        </w:rPr>
      </w:pPr>
      <w:bookmarkStart w:id="8" w:name="_heading=h.u462382ox8sq" w:colFirst="0" w:colLast="0"/>
      <w:bookmarkEnd w:id="8"/>
      <w:r>
        <w:rPr>
          <w:rFonts w:ascii="Calibri" w:eastAsia="Calibri" w:hAnsi="Calibri" w:cs="Calibri"/>
          <w:b/>
          <w:bCs/>
          <w:sz w:val="22"/>
          <w:szCs w:val="22"/>
        </w:rPr>
        <w:lastRenderedPageBreak/>
        <w:t xml:space="preserve">8.1.6. </w:t>
      </w:r>
      <w:r>
        <w:rPr>
          <w:rFonts w:ascii="Calibri" w:eastAsia="Calibri" w:hAnsi="Calibri" w:cs="Calibri"/>
          <w:sz w:val="22"/>
          <w:szCs w:val="22"/>
        </w:rPr>
        <w:t>Na ausência de previsão legal quanto ao índice substituto, as partes elegerão novo índice oficial, para reajustamento do preço do valor remanescente, por meio de termo aditivo.</w:t>
      </w:r>
    </w:p>
    <w:p w14:paraId="7F0253F9"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 xml:space="preserve">8.1.7. </w:t>
      </w:r>
      <w:r>
        <w:rPr>
          <w:rFonts w:ascii="Calibri" w:eastAsia="Calibri" w:hAnsi="Calibri" w:cs="Calibri"/>
          <w:sz w:val="22"/>
          <w:szCs w:val="22"/>
        </w:rPr>
        <w:t>O reajuste será realizado mediante termo aditivo ou por apostilamento.</w:t>
      </w:r>
    </w:p>
    <w:p w14:paraId="175C7EB5"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8.2. DO REEQUILÍBRIO ECONÔMICO-FINANCEIRO</w:t>
      </w:r>
    </w:p>
    <w:p w14:paraId="527593FC"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8.2.1. </w:t>
      </w:r>
      <w:r>
        <w:rPr>
          <w:rFonts w:ascii="Calibri" w:eastAsia="Calibri" w:hAnsi="Calibri" w:cs="Calibri"/>
          <w:sz w:val="22"/>
          <w:szCs w:val="22"/>
        </w:rPr>
        <w:t>O contrato poderá ser alterado para restabelecimento do equilíbrio econômico-financeiro inicial em caso de força maior, caso fortuito ou fato do príncipe, ou em decorrência de fatos imprevisíveis ou previsíveis de consequências incalculáveis que, efetivamente, inviabilizem a execução contratual tal como pactuado, nos termos do art. 124, inciso II, alínea “d”, da Lei Federal nº 14.133/2021.</w:t>
      </w:r>
    </w:p>
    <w:p w14:paraId="03BB072A"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8.2.1.1. </w:t>
      </w:r>
      <w:r>
        <w:rPr>
          <w:rFonts w:ascii="Calibri" w:eastAsia="Calibri" w:hAnsi="Calibri" w:cs="Calibri"/>
          <w:sz w:val="22"/>
          <w:szCs w:val="22"/>
        </w:rPr>
        <w:t xml:space="preserve">A possibilidade de reequilíbrio econômico-financeiro do contrato é condicionada à solicitação formal da </w:t>
      </w:r>
      <w:r>
        <w:rPr>
          <w:rFonts w:ascii="Calibri" w:eastAsia="Calibri" w:hAnsi="Calibri" w:cs="Calibri"/>
          <w:b/>
          <w:bCs/>
          <w:sz w:val="22"/>
          <w:szCs w:val="22"/>
        </w:rPr>
        <w:t xml:space="preserve">CONTRATADA </w:t>
      </w:r>
      <w:r>
        <w:rPr>
          <w:rFonts w:ascii="Calibri" w:eastAsia="Calibri" w:hAnsi="Calibri" w:cs="Calibri"/>
          <w:sz w:val="22"/>
          <w:szCs w:val="22"/>
        </w:rPr>
        <w:t>e comprovação da ocorrência dos eventos autorizadores à revisão de preço acima descritos, não sendo apreciados/conhecidos os pedidos de revisão que não comprovem efetivamente e objetivamente o desequilíbrio econômico financeiro alegado.</w:t>
      </w:r>
    </w:p>
    <w:p w14:paraId="390E76DA"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8.2.1.2. </w:t>
      </w:r>
      <w:r>
        <w:rPr>
          <w:rFonts w:ascii="Calibri" w:eastAsia="Calibri" w:hAnsi="Calibri" w:cs="Calibri"/>
          <w:sz w:val="22"/>
          <w:szCs w:val="22"/>
        </w:rPr>
        <w:t xml:space="preserve">Os eventos devem ser excepcionais, imprevisíveis ou previsíveis de consequências incalculáveis, sendo que os eventos usuais, comuns e inerentes à própria execução do contrato ou a própria atividade desenvolvida pela </w:t>
      </w:r>
      <w:r>
        <w:rPr>
          <w:rFonts w:ascii="Calibri" w:eastAsia="Calibri" w:hAnsi="Calibri" w:cs="Calibri"/>
          <w:b/>
          <w:bCs/>
          <w:sz w:val="22"/>
          <w:szCs w:val="22"/>
        </w:rPr>
        <w:t>CONTRATADA</w:t>
      </w:r>
      <w:r>
        <w:rPr>
          <w:rFonts w:ascii="Calibri" w:eastAsia="Calibri" w:hAnsi="Calibri" w:cs="Calibri"/>
          <w:sz w:val="22"/>
          <w:szCs w:val="22"/>
        </w:rPr>
        <w:t>, não são aptos, por si só, a comprovar efetivamente e objetivamente o desequilíbrio econômico-financeiro alegado.</w:t>
      </w:r>
    </w:p>
    <w:p w14:paraId="7AF2638E"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8.2.1.3.</w:t>
      </w:r>
      <w:r>
        <w:rPr>
          <w:rFonts w:ascii="Calibri" w:eastAsia="Calibri" w:hAnsi="Calibri" w:cs="Calibri"/>
          <w:sz w:val="22"/>
          <w:szCs w:val="22"/>
        </w:rPr>
        <w:t xml:space="preserve"> Os eventos, também, devem ser supervenientes à formulação da proposta, sob pena de presunção relativa de que a </w:t>
      </w:r>
      <w:r>
        <w:rPr>
          <w:rFonts w:ascii="Calibri" w:eastAsia="Calibri" w:hAnsi="Calibri" w:cs="Calibri"/>
          <w:b/>
          <w:bCs/>
          <w:sz w:val="22"/>
          <w:szCs w:val="22"/>
        </w:rPr>
        <w:t xml:space="preserve">CONTRATADA </w:t>
      </w:r>
      <w:r>
        <w:rPr>
          <w:rFonts w:ascii="Calibri" w:eastAsia="Calibri" w:hAnsi="Calibri" w:cs="Calibri"/>
          <w:sz w:val="22"/>
          <w:szCs w:val="22"/>
        </w:rPr>
        <w:t>possui plenas condições de cumprir o contrato administrativo mesmo com as condições adversas eventualmente verificadas/constatadas, visto que formulou sua proposta ciente dos eventos e seus efeitos econômicos.</w:t>
      </w:r>
    </w:p>
    <w:p w14:paraId="3FE24109"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8.2.2. </w:t>
      </w:r>
      <w:r>
        <w:rPr>
          <w:rFonts w:ascii="Calibri" w:eastAsia="Calibri" w:hAnsi="Calibri" w:cs="Calibri"/>
          <w:sz w:val="22"/>
          <w:szCs w:val="22"/>
        </w:rPr>
        <w:t xml:space="preserve">A concessão dos efeitos do reequilíbrio econômico-financeiro contar-se-á a partir do pedido da </w:t>
      </w:r>
      <w:r>
        <w:rPr>
          <w:rFonts w:ascii="Calibri" w:eastAsia="Calibri" w:hAnsi="Calibri" w:cs="Calibri"/>
          <w:b/>
          <w:bCs/>
          <w:sz w:val="22"/>
          <w:szCs w:val="22"/>
        </w:rPr>
        <w:t>CONTRATADA</w:t>
      </w:r>
      <w:r>
        <w:rPr>
          <w:rFonts w:ascii="Calibri" w:eastAsia="Calibri" w:hAnsi="Calibri" w:cs="Calibri"/>
          <w:sz w:val="22"/>
          <w:szCs w:val="22"/>
        </w:rPr>
        <w:t>, não sendo concedido de modo retroativo, aplicando-se somente aos fornecimentos e medições realizadas após o pedido.</w:t>
      </w:r>
    </w:p>
    <w:p w14:paraId="65E5D93F" w14:textId="77777777" w:rsidR="00CC1402" w:rsidRDefault="00000000">
      <w:pPr>
        <w:spacing w:after="120" w:line="276" w:lineRule="auto"/>
        <w:jc w:val="both"/>
        <w:rPr>
          <w:rFonts w:ascii="Calibri" w:eastAsia="Calibri" w:hAnsi="Calibri" w:cs="Calibri"/>
          <w:b/>
          <w:bCs/>
          <w:sz w:val="22"/>
          <w:szCs w:val="22"/>
        </w:rPr>
      </w:pPr>
      <w:r>
        <w:rPr>
          <w:rFonts w:ascii="Calibri" w:eastAsia="Calibri" w:hAnsi="Calibri" w:cs="Calibri"/>
          <w:b/>
          <w:bCs/>
          <w:sz w:val="22"/>
          <w:szCs w:val="22"/>
        </w:rPr>
        <w:t xml:space="preserve">8.2.3. </w:t>
      </w:r>
      <w:r>
        <w:rPr>
          <w:rFonts w:ascii="Calibri" w:eastAsia="Calibri" w:hAnsi="Calibri" w:cs="Calibri"/>
          <w:sz w:val="22"/>
          <w:szCs w:val="22"/>
        </w:rPr>
        <w:t xml:space="preserve">O pedido de reequilíbrio econômico-financeiro do contrato deverá ser respondido pela Administração Pública no prazo de </w:t>
      </w:r>
      <w:r>
        <w:rPr>
          <w:rFonts w:ascii="Calibri" w:eastAsia="Calibri" w:hAnsi="Calibri" w:cs="Calibri"/>
          <w:b/>
          <w:bCs/>
          <w:sz w:val="22"/>
          <w:szCs w:val="22"/>
        </w:rPr>
        <w:t>30 (trinta) dias</w:t>
      </w:r>
      <w:r>
        <w:rPr>
          <w:rFonts w:ascii="Calibri" w:eastAsia="Calibri" w:hAnsi="Calibri" w:cs="Calibri"/>
          <w:sz w:val="22"/>
          <w:szCs w:val="22"/>
        </w:rPr>
        <w:t>.</w:t>
      </w:r>
    </w:p>
    <w:p w14:paraId="3DCC4411"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CLÁUSULA NONA – DAS OBRIGAÇÕES DA CONTRATANTE</w:t>
      </w:r>
    </w:p>
    <w:p w14:paraId="605C1584" w14:textId="77777777" w:rsidR="00CC1402" w:rsidRDefault="00000000">
      <w:pPr>
        <w:spacing w:after="120" w:line="276" w:lineRule="auto"/>
        <w:jc w:val="both"/>
        <w:rPr>
          <w:rFonts w:ascii="Calibri" w:eastAsia="Calibri" w:hAnsi="Calibri" w:cs="Calibri"/>
          <w:sz w:val="22"/>
          <w:szCs w:val="22"/>
        </w:rPr>
      </w:pPr>
      <w:bookmarkStart w:id="9" w:name="_heading=h.2s8eyo1" w:colFirst="0" w:colLast="0"/>
      <w:bookmarkEnd w:id="9"/>
      <w:r>
        <w:rPr>
          <w:rFonts w:ascii="Calibri" w:eastAsia="Calibri" w:hAnsi="Calibri" w:cs="Calibri"/>
          <w:b/>
          <w:bCs/>
          <w:sz w:val="22"/>
          <w:szCs w:val="22"/>
        </w:rPr>
        <w:t>9.1.</w:t>
      </w:r>
      <w:r>
        <w:rPr>
          <w:rFonts w:ascii="Calibri" w:eastAsia="Calibri" w:hAnsi="Calibri" w:cs="Calibri"/>
          <w:sz w:val="22"/>
          <w:szCs w:val="22"/>
        </w:rPr>
        <w:t xml:space="preserve"> São obrigações da </w:t>
      </w:r>
      <w:r>
        <w:rPr>
          <w:rFonts w:ascii="Calibri" w:eastAsia="Calibri" w:hAnsi="Calibri" w:cs="Calibri"/>
          <w:b/>
          <w:bCs/>
          <w:sz w:val="22"/>
          <w:szCs w:val="22"/>
        </w:rPr>
        <w:t>CONTRATANTE</w:t>
      </w:r>
      <w:r>
        <w:rPr>
          <w:rFonts w:ascii="Calibri" w:eastAsia="Calibri" w:hAnsi="Calibri" w:cs="Calibri"/>
          <w:sz w:val="22"/>
          <w:szCs w:val="22"/>
        </w:rPr>
        <w:t>:</w:t>
      </w:r>
    </w:p>
    <w:p w14:paraId="47B264E2" w14:textId="77777777" w:rsidR="00CC1402" w:rsidRDefault="00000000">
      <w:pPr>
        <w:numPr>
          <w:ilvl w:val="0"/>
          <w:numId w:val="26"/>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Exigir o cumprimento de todas as obrigações assumidas pela </w:t>
      </w:r>
      <w:r>
        <w:rPr>
          <w:rFonts w:ascii="Calibri" w:eastAsia="Calibri" w:hAnsi="Calibri" w:cs="Calibri"/>
          <w:b/>
          <w:bCs/>
          <w:sz w:val="22"/>
          <w:szCs w:val="22"/>
        </w:rPr>
        <w:t>CONTRATADA</w:t>
      </w:r>
      <w:r>
        <w:rPr>
          <w:rFonts w:ascii="Calibri" w:eastAsia="Calibri" w:hAnsi="Calibri" w:cs="Calibri"/>
          <w:sz w:val="22"/>
          <w:szCs w:val="22"/>
        </w:rPr>
        <w:t>, de acordo com o Termo de Referência, Edital, Ata de Registro de Preços e Contrato, e seus anexos;</w:t>
      </w:r>
    </w:p>
    <w:p w14:paraId="21D51C94" w14:textId="77777777" w:rsidR="00CC1402" w:rsidRDefault="00000000">
      <w:pPr>
        <w:numPr>
          <w:ilvl w:val="0"/>
          <w:numId w:val="26"/>
        </w:numPr>
        <w:spacing w:after="200" w:line="276" w:lineRule="auto"/>
        <w:jc w:val="both"/>
        <w:rPr>
          <w:rFonts w:ascii="Calibri" w:eastAsia="Calibri" w:hAnsi="Calibri" w:cs="Calibri"/>
          <w:b/>
          <w:bCs/>
          <w:sz w:val="22"/>
          <w:szCs w:val="22"/>
        </w:rPr>
      </w:pPr>
      <w:r>
        <w:rPr>
          <w:rFonts w:ascii="Calibri" w:eastAsia="Calibri" w:hAnsi="Calibri" w:cs="Calibri"/>
          <w:sz w:val="22"/>
          <w:szCs w:val="22"/>
        </w:rPr>
        <w:t>Receber o objeto no prazo e condições estabelecidas no Termo de Referência e no contrato;</w:t>
      </w:r>
    </w:p>
    <w:p w14:paraId="07B61184" w14:textId="77777777" w:rsidR="00CC1402" w:rsidRDefault="00000000">
      <w:pPr>
        <w:numPr>
          <w:ilvl w:val="0"/>
          <w:numId w:val="26"/>
        </w:numPr>
        <w:spacing w:after="200" w:line="276" w:lineRule="auto"/>
        <w:jc w:val="both"/>
        <w:rPr>
          <w:rFonts w:ascii="Calibri" w:eastAsia="Calibri" w:hAnsi="Calibri" w:cs="Calibri"/>
          <w:b/>
          <w:bCs/>
          <w:sz w:val="22"/>
          <w:szCs w:val="22"/>
        </w:rPr>
      </w:pPr>
      <w:r>
        <w:rPr>
          <w:rFonts w:ascii="Calibri" w:eastAsia="Calibri" w:hAnsi="Calibri" w:cs="Calibri"/>
          <w:sz w:val="22"/>
          <w:szCs w:val="22"/>
        </w:rPr>
        <w:t>Verificar, no prazo fixado, a conformidade do objeto recebido provisoriamente com as especificações constantes no Termo de Referência e no contrato, para fins de aceitação e recebimento definitivo;</w:t>
      </w:r>
    </w:p>
    <w:p w14:paraId="6ECAADD2" w14:textId="77777777" w:rsidR="00CC1402" w:rsidRDefault="00000000">
      <w:pPr>
        <w:numPr>
          <w:ilvl w:val="0"/>
          <w:numId w:val="26"/>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Notificar a </w:t>
      </w:r>
      <w:r>
        <w:rPr>
          <w:rFonts w:ascii="Calibri" w:eastAsia="Calibri" w:hAnsi="Calibri" w:cs="Calibri"/>
          <w:b/>
          <w:bCs/>
          <w:sz w:val="22"/>
          <w:szCs w:val="22"/>
        </w:rPr>
        <w:t>CONTRATADA</w:t>
      </w:r>
      <w:r>
        <w:rPr>
          <w:rFonts w:ascii="Calibri" w:eastAsia="Calibri" w:hAnsi="Calibri" w:cs="Calibri"/>
          <w:sz w:val="22"/>
          <w:szCs w:val="22"/>
        </w:rPr>
        <w:t>, por escrito, sobre vícios, defeitos ou incorreções verificadas, para que seja por ela substituído, reparado, corrigido ou refeito, no total ou em parte, às suas expensas, fixando prazo para a sua correção;</w:t>
      </w:r>
    </w:p>
    <w:p w14:paraId="707B4C52" w14:textId="77777777" w:rsidR="00CC1402" w:rsidRDefault="00000000">
      <w:pPr>
        <w:numPr>
          <w:ilvl w:val="0"/>
          <w:numId w:val="26"/>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Acompanhar e fiscalizar a execução do contrato e o cumprimento das obrigações da </w:t>
      </w:r>
      <w:r>
        <w:rPr>
          <w:rFonts w:ascii="Calibri" w:eastAsia="Calibri" w:hAnsi="Calibri" w:cs="Calibri"/>
          <w:b/>
          <w:bCs/>
          <w:sz w:val="22"/>
          <w:szCs w:val="22"/>
        </w:rPr>
        <w:t>CONTRATADA</w:t>
      </w:r>
      <w:r>
        <w:rPr>
          <w:rFonts w:ascii="Calibri" w:eastAsia="Calibri" w:hAnsi="Calibri" w:cs="Calibri"/>
          <w:sz w:val="22"/>
          <w:szCs w:val="22"/>
        </w:rPr>
        <w:t>;</w:t>
      </w:r>
    </w:p>
    <w:p w14:paraId="452BC985" w14:textId="77777777" w:rsidR="00CC1402" w:rsidRDefault="00000000">
      <w:pPr>
        <w:numPr>
          <w:ilvl w:val="0"/>
          <w:numId w:val="26"/>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Prestar as informações e os esclarecimentos atinentes ao objeto que venham a ser solicitados pela </w:t>
      </w:r>
      <w:r>
        <w:rPr>
          <w:rFonts w:ascii="Calibri" w:eastAsia="Calibri" w:hAnsi="Calibri" w:cs="Calibri"/>
          <w:b/>
          <w:bCs/>
          <w:sz w:val="22"/>
          <w:szCs w:val="22"/>
        </w:rPr>
        <w:t>CONTRATADA</w:t>
      </w:r>
      <w:r>
        <w:rPr>
          <w:rFonts w:ascii="Calibri" w:eastAsia="Calibri" w:hAnsi="Calibri" w:cs="Calibri"/>
          <w:sz w:val="22"/>
          <w:szCs w:val="22"/>
        </w:rPr>
        <w:t>;</w:t>
      </w:r>
    </w:p>
    <w:p w14:paraId="3BDEC42A" w14:textId="77777777" w:rsidR="00CC1402" w:rsidRDefault="00000000">
      <w:pPr>
        <w:numPr>
          <w:ilvl w:val="0"/>
          <w:numId w:val="26"/>
        </w:numPr>
        <w:spacing w:line="276" w:lineRule="auto"/>
        <w:jc w:val="both"/>
        <w:rPr>
          <w:rFonts w:ascii="Calibri" w:eastAsia="Calibri" w:hAnsi="Calibri" w:cs="Calibri"/>
          <w:b/>
          <w:bCs/>
          <w:sz w:val="22"/>
          <w:szCs w:val="22"/>
        </w:rPr>
      </w:pPr>
      <w:r>
        <w:rPr>
          <w:rFonts w:ascii="Calibri" w:eastAsia="Calibri" w:hAnsi="Calibri" w:cs="Calibri"/>
          <w:sz w:val="22"/>
          <w:szCs w:val="22"/>
        </w:rPr>
        <w:lastRenderedPageBreak/>
        <w:t>Rejeitar em todo ou em parte, o(s) produto(s) e serviço(s) que estiverem) em desacordo com este Termo de Referência ou que fora constatado qualquer irregularidade;</w:t>
      </w:r>
    </w:p>
    <w:p w14:paraId="6C1858B8" w14:textId="77777777" w:rsidR="00CC1402" w:rsidRDefault="00CC1402">
      <w:pPr>
        <w:spacing w:line="276" w:lineRule="auto"/>
        <w:ind w:left="720"/>
        <w:jc w:val="both"/>
        <w:rPr>
          <w:rFonts w:ascii="Calibri" w:eastAsia="Calibri" w:hAnsi="Calibri" w:cs="Calibri"/>
          <w:sz w:val="22"/>
          <w:szCs w:val="22"/>
        </w:rPr>
      </w:pPr>
    </w:p>
    <w:p w14:paraId="7D108666" w14:textId="77777777" w:rsidR="00CC1402" w:rsidRDefault="00000000">
      <w:pPr>
        <w:numPr>
          <w:ilvl w:val="0"/>
          <w:numId w:val="26"/>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Efetuar o pagamento à </w:t>
      </w:r>
      <w:r>
        <w:rPr>
          <w:rFonts w:ascii="Calibri" w:eastAsia="Calibri" w:hAnsi="Calibri" w:cs="Calibri"/>
          <w:b/>
          <w:bCs/>
          <w:sz w:val="22"/>
          <w:szCs w:val="22"/>
        </w:rPr>
        <w:t xml:space="preserve">CONTRATADA </w:t>
      </w:r>
      <w:r>
        <w:rPr>
          <w:rFonts w:ascii="Calibri" w:eastAsia="Calibri" w:hAnsi="Calibri" w:cs="Calibri"/>
          <w:sz w:val="22"/>
          <w:szCs w:val="22"/>
        </w:rPr>
        <w:t>no valor correspondente ao objeto executado, no prazo e forma estabelecidos no presente instrumento;</w:t>
      </w:r>
    </w:p>
    <w:p w14:paraId="7E00E51F" w14:textId="77777777" w:rsidR="00CC1402" w:rsidRDefault="00000000">
      <w:pPr>
        <w:numPr>
          <w:ilvl w:val="0"/>
          <w:numId w:val="26"/>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Aplicar à </w:t>
      </w:r>
      <w:r>
        <w:rPr>
          <w:rFonts w:ascii="Calibri" w:eastAsia="Calibri" w:hAnsi="Calibri" w:cs="Calibri"/>
          <w:b/>
          <w:bCs/>
          <w:sz w:val="22"/>
          <w:szCs w:val="22"/>
        </w:rPr>
        <w:t xml:space="preserve">CONTRATADA </w:t>
      </w:r>
      <w:r>
        <w:rPr>
          <w:rFonts w:ascii="Calibri" w:eastAsia="Calibri" w:hAnsi="Calibri" w:cs="Calibri"/>
          <w:sz w:val="22"/>
          <w:szCs w:val="22"/>
        </w:rPr>
        <w:t xml:space="preserve">as sanções previstas na lei e no contrato e pelas demais infrações administrativas sujeitas à fiscalização da </w:t>
      </w:r>
      <w:r>
        <w:rPr>
          <w:rFonts w:ascii="Calibri" w:eastAsia="Calibri" w:hAnsi="Calibri" w:cs="Calibri"/>
          <w:b/>
          <w:bCs/>
          <w:sz w:val="22"/>
          <w:szCs w:val="22"/>
        </w:rPr>
        <w:t>CONTRATANTE</w:t>
      </w:r>
      <w:r>
        <w:rPr>
          <w:rFonts w:ascii="Calibri" w:eastAsia="Calibri" w:hAnsi="Calibri" w:cs="Calibri"/>
          <w:sz w:val="22"/>
          <w:szCs w:val="22"/>
        </w:rPr>
        <w:t>;</w:t>
      </w:r>
    </w:p>
    <w:p w14:paraId="0362D006" w14:textId="77777777" w:rsidR="00CC1402" w:rsidRDefault="00000000">
      <w:pPr>
        <w:numPr>
          <w:ilvl w:val="0"/>
          <w:numId w:val="26"/>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Cientificar o órgão de representação judicial para adoção das medidas cabíveis quando do descumprimento de obrigações pela </w:t>
      </w:r>
      <w:r>
        <w:rPr>
          <w:rFonts w:ascii="Calibri" w:eastAsia="Calibri" w:hAnsi="Calibri" w:cs="Calibri"/>
          <w:b/>
          <w:bCs/>
          <w:sz w:val="22"/>
          <w:szCs w:val="22"/>
        </w:rPr>
        <w:t>CONTRATADA</w:t>
      </w:r>
      <w:r>
        <w:rPr>
          <w:rFonts w:ascii="Calibri" w:eastAsia="Calibri" w:hAnsi="Calibri" w:cs="Calibri"/>
          <w:sz w:val="22"/>
          <w:szCs w:val="22"/>
        </w:rPr>
        <w:t>;</w:t>
      </w:r>
    </w:p>
    <w:p w14:paraId="00D3301A" w14:textId="77777777" w:rsidR="00CC1402" w:rsidRDefault="00000000">
      <w:pPr>
        <w:numPr>
          <w:ilvl w:val="0"/>
          <w:numId w:val="26"/>
        </w:numPr>
        <w:spacing w:after="200" w:line="276" w:lineRule="auto"/>
        <w:jc w:val="both"/>
        <w:rPr>
          <w:rFonts w:ascii="Calibri" w:eastAsia="Calibri" w:hAnsi="Calibri" w:cs="Calibri"/>
          <w:b/>
          <w:bCs/>
          <w:sz w:val="22"/>
          <w:szCs w:val="22"/>
        </w:rPr>
      </w:pPr>
      <w:r>
        <w:rPr>
          <w:rFonts w:ascii="Calibri" w:eastAsia="Calibri" w:hAnsi="Calibri" w:cs="Calibri"/>
          <w:sz w:val="22"/>
          <w:szCs w:val="22"/>
        </w:rPr>
        <w:t>Emitir decisão sobre todas as solicitações e reclamações relacionadas à execução do contrato, ressalvados os requerimentos manifestamente impertinentes, meramente protelatórios ou de nenhum interesse para a boa execução do ajuste.</w:t>
      </w:r>
    </w:p>
    <w:p w14:paraId="40E91895" w14:textId="77777777" w:rsidR="00CC1402" w:rsidRDefault="00000000">
      <w:pPr>
        <w:numPr>
          <w:ilvl w:val="0"/>
          <w:numId w:val="26"/>
        </w:numPr>
        <w:spacing w:after="200" w:line="276" w:lineRule="auto"/>
        <w:jc w:val="both"/>
        <w:rPr>
          <w:rFonts w:ascii="Calibri" w:eastAsia="Calibri" w:hAnsi="Calibri" w:cs="Calibri"/>
          <w:b/>
          <w:bCs/>
          <w:sz w:val="22"/>
          <w:szCs w:val="22"/>
        </w:rPr>
      </w:pPr>
      <w:r>
        <w:rPr>
          <w:rFonts w:ascii="Calibri" w:eastAsia="Calibri" w:hAnsi="Calibri" w:cs="Calibri"/>
          <w:sz w:val="22"/>
          <w:szCs w:val="22"/>
        </w:rPr>
        <w:t xml:space="preserve">Responder eventuais pedidos de reestabelecimento do equilíbrio econômico-financeiro feitos pela </w:t>
      </w:r>
      <w:r>
        <w:rPr>
          <w:rFonts w:ascii="Calibri" w:eastAsia="Calibri" w:hAnsi="Calibri" w:cs="Calibri"/>
          <w:b/>
          <w:bCs/>
          <w:sz w:val="22"/>
          <w:szCs w:val="22"/>
        </w:rPr>
        <w:t xml:space="preserve">CONTRATADA </w:t>
      </w:r>
      <w:r>
        <w:rPr>
          <w:rFonts w:ascii="Calibri" w:eastAsia="Calibri" w:hAnsi="Calibri" w:cs="Calibri"/>
          <w:sz w:val="22"/>
          <w:szCs w:val="22"/>
        </w:rPr>
        <w:t xml:space="preserve">no prazo de </w:t>
      </w:r>
      <w:r>
        <w:rPr>
          <w:rFonts w:ascii="Calibri" w:eastAsia="Calibri" w:hAnsi="Calibri" w:cs="Calibri"/>
          <w:b/>
          <w:bCs/>
          <w:sz w:val="22"/>
          <w:szCs w:val="22"/>
        </w:rPr>
        <w:t>30 (trinta) dias</w:t>
      </w:r>
      <w:r>
        <w:rPr>
          <w:rFonts w:ascii="Calibri" w:eastAsia="Calibri" w:hAnsi="Calibri" w:cs="Calibri"/>
          <w:sz w:val="22"/>
          <w:szCs w:val="22"/>
        </w:rPr>
        <w:t>;</w:t>
      </w:r>
    </w:p>
    <w:p w14:paraId="4960DC61"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9.2. </w:t>
      </w:r>
      <w:r>
        <w:rPr>
          <w:rFonts w:ascii="Calibri" w:eastAsia="Calibri" w:hAnsi="Calibri" w:cs="Calibri"/>
          <w:sz w:val="22"/>
          <w:szCs w:val="22"/>
        </w:rPr>
        <w:t xml:space="preserve">A Administração não responderá por quaisquer compromissos assumidos pela </w:t>
      </w:r>
      <w:r>
        <w:rPr>
          <w:rFonts w:ascii="Calibri" w:eastAsia="Calibri" w:hAnsi="Calibri" w:cs="Calibri"/>
          <w:b/>
          <w:bCs/>
          <w:sz w:val="22"/>
          <w:szCs w:val="22"/>
        </w:rPr>
        <w:t xml:space="preserve">CONTRATADA </w:t>
      </w:r>
      <w:r>
        <w:rPr>
          <w:rFonts w:ascii="Calibri" w:eastAsia="Calibri" w:hAnsi="Calibri" w:cs="Calibri"/>
          <w:sz w:val="22"/>
          <w:szCs w:val="22"/>
        </w:rPr>
        <w:t xml:space="preserve">com terceiros, ainda que vinculados à execução do presente objeto, bem como por qualquer dano causado a terceiros em decorrência de ato da </w:t>
      </w:r>
      <w:r>
        <w:rPr>
          <w:rFonts w:ascii="Calibri" w:eastAsia="Calibri" w:hAnsi="Calibri" w:cs="Calibri"/>
          <w:b/>
          <w:bCs/>
          <w:sz w:val="22"/>
          <w:szCs w:val="22"/>
        </w:rPr>
        <w:t>CONTRATADA</w:t>
      </w:r>
      <w:r>
        <w:rPr>
          <w:rFonts w:ascii="Calibri" w:eastAsia="Calibri" w:hAnsi="Calibri" w:cs="Calibri"/>
          <w:sz w:val="22"/>
          <w:szCs w:val="22"/>
        </w:rPr>
        <w:t>, de seus empregados, prepostos ou subordinados.</w:t>
      </w:r>
    </w:p>
    <w:p w14:paraId="23F348C9"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 xml:space="preserve">CLÁUSULA DÉCIMA – DAS OBRIGAÇÕES DA CONTRATADA </w:t>
      </w:r>
    </w:p>
    <w:p w14:paraId="473C0ECD"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10.1.</w:t>
      </w:r>
      <w:r>
        <w:rPr>
          <w:rFonts w:ascii="Calibri" w:eastAsia="Calibri" w:hAnsi="Calibri" w:cs="Calibri"/>
          <w:sz w:val="22"/>
          <w:szCs w:val="22"/>
        </w:rPr>
        <w:t xml:space="preserve"> São obrigações do </w:t>
      </w:r>
      <w:r>
        <w:rPr>
          <w:rFonts w:ascii="Calibri" w:eastAsia="Calibri" w:hAnsi="Calibri" w:cs="Calibri"/>
          <w:b/>
          <w:bCs/>
          <w:sz w:val="22"/>
          <w:szCs w:val="22"/>
        </w:rPr>
        <w:t>CONTRATADA</w:t>
      </w:r>
      <w:r>
        <w:rPr>
          <w:rFonts w:ascii="Calibri" w:eastAsia="Calibri" w:hAnsi="Calibri" w:cs="Calibri"/>
          <w:sz w:val="22"/>
          <w:szCs w:val="22"/>
        </w:rPr>
        <w:t>:</w:t>
      </w:r>
    </w:p>
    <w:p w14:paraId="6610A8C2"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Cumprir fielmente todas as obrigações constantes no Termo de Referência e no contrato, assumindo os riscos e as despesas decorrentes da boa e perfeita execução do objeto;</w:t>
      </w:r>
    </w:p>
    <w:p w14:paraId="282715F6"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 xml:space="preserve">Executar o objeto desta contratação, na forma, nos locais, nos prazos e nos preços estipulados; </w:t>
      </w:r>
    </w:p>
    <w:p w14:paraId="7E823F07"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 xml:space="preserve">Responsabilizar-se pelos vícios e danos decorrentes da execução do objeto, bem como por todo e qualquer dano causado à Administração ou terceiros, não reduzindo essa responsabilidade ao acompanhamento da execução contratual pela </w:t>
      </w:r>
      <w:r>
        <w:rPr>
          <w:rFonts w:ascii="Calibri" w:eastAsia="Calibri" w:hAnsi="Calibri" w:cs="Calibri"/>
          <w:b/>
          <w:bCs/>
          <w:sz w:val="22"/>
          <w:szCs w:val="22"/>
        </w:rPr>
        <w:t>CONTRATANTE</w:t>
      </w:r>
      <w:r>
        <w:rPr>
          <w:rFonts w:ascii="Calibri" w:eastAsia="Calibri" w:hAnsi="Calibri" w:cs="Calibri"/>
          <w:sz w:val="22"/>
          <w:szCs w:val="22"/>
        </w:rPr>
        <w:t>, que ficará autorizado a descontar dos pagamentos devidos o valor correspondente aos danos sofridos;</w:t>
      </w:r>
    </w:p>
    <w:p w14:paraId="65B8E661"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Reparar, corrigir, remover ou substituir, às suas expensas, no total ou em parte, no prazo fixado pela Comissão de Acompanhamento e Fiscalização do Contrato, os serviços efetuados em que se verificarem vícios, defeitos ou incorreções resultantes da execução ou dos materiais empregados;</w:t>
      </w:r>
    </w:p>
    <w:p w14:paraId="016AF461"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Atender às determinações regulares emitidas pelo fiscal, comissão de fiscalização, se for o caso, ou gestor do contrato ou autoridade superior (art. 137, II, da Lei n.º 14.133, de 2021) e prestar todo esclarecimento ou informação por eles solicitados;</w:t>
      </w:r>
    </w:p>
    <w:p w14:paraId="7F2DD83E"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 xml:space="preserve">Manter, durante a execução do objeto, em compatibilidade com as obrigações por ela assumidas, as condições de habilitação e qualificação exigidas, facultando à </w:t>
      </w:r>
      <w:r>
        <w:rPr>
          <w:rFonts w:ascii="Calibri" w:eastAsia="Calibri" w:hAnsi="Calibri" w:cs="Calibri"/>
          <w:b/>
          <w:bCs/>
          <w:sz w:val="22"/>
          <w:szCs w:val="22"/>
        </w:rPr>
        <w:t xml:space="preserve">CONTRATANTE </w:t>
      </w:r>
      <w:r>
        <w:rPr>
          <w:rFonts w:ascii="Calibri" w:eastAsia="Calibri" w:hAnsi="Calibri" w:cs="Calibri"/>
          <w:sz w:val="22"/>
          <w:szCs w:val="22"/>
        </w:rPr>
        <w:t>o direito de exigir, a qualquer tempo, a comprovação do cumprimento destas condições.</w:t>
      </w:r>
    </w:p>
    <w:p w14:paraId="1CCDCCC5"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lastRenderedPageBreak/>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1E356587"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Cumprir, durante todo o período de execução do contrato, a reserva de cargos prevista em lei para pessoa com deficiência, para reabilitado da Previdência Social ou para aprendiz, bem como as reservas de cargos previstas na legislação (art. 116, da Lei n.º 14.133, de 2021);</w:t>
      </w:r>
    </w:p>
    <w:p w14:paraId="0184BC38"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5C357174"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Conhecer e cumprir as normas previstas na Lei nº 12.846/2013 - Lei Anticorrupção, abstendo-se de cometer atos tendentes a lesar a Administração Pública e denunciar a prática de irregularidades de que tiver conhecimento.</w:t>
      </w:r>
    </w:p>
    <w:p w14:paraId="094E696E"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202F4A53"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Guardar o sigilo e zelo em relação aos dados, informações ou documentos de qualquer natureza, exibidos, manuseados, ou por qualquer forma ou modo venha a tomar conhecimento, em razão dos serviços a serem confiados, ficando, portanto, por força da lei civil e criminal, responsável por sua indevida divulgação, descuidada e incorreta utilização, sem prejuízo da responsabilidade por perdas e danos a que der causa, observando-se integralmente a Lei nº 13.709, de 14 de agosto de 2018, Lei Geral de Proteção de Dados Pessoais;</w:t>
      </w:r>
    </w:p>
    <w:p w14:paraId="51430FD1" w14:textId="77777777" w:rsidR="00CC1402" w:rsidRDefault="00000000">
      <w:pPr>
        <w:numPr>
          <w:ilvl w:val="0"/>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Não contratar, durante a vigência do contrato, cônjuge, companheiro ou parente em linha reta, colateral ou por afinidade, até o terceiro grau, de dirigente do contratante ou do fiscal ou gestor do contrato, nos termos do artigo 48, parágrafo único, da Lei nº 14.133, de 2021;</w:t>
      </w:r>
    </w:p>
    <w:p w14:paraId="14C2B193"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 xml:space="preserve">Responder, integralmente, por perdas e danos que vier a causar à </w:t>
      </w:r>
      <w:r>
        <w:rPr>
          <w:rFonts w:ascii="Calibri" w:eastAsia="Calibri" w:hAnsi="Calibri" w:cs="Calibri"/>
          <w:b/>
          <w:bCs/>
          <w:sz w:val="22"/>
          <w:szCs w:val="22"/>
        </w:rPr>
        <w:t xml:space="preserve">CONTRATANTE </w:t>
      </w:r>
      <w:r>
        <w:rPr>
          <w:rFonts w:ascii="Calibri" w:eastAsia="Calibri" w:hAnsi="Calibri" w:cs="Calibri"/>
          <w:sz w:val="22"/>
          <w:szCs w:val="22"/>
        </w:rPr>
        <w:t>ou a terceiros em razão de ação ou omissão, dolosa ou culposa, sua ou dos seus prepostos, independentemente de outras cominações contratuais ou legais a que estiver sujeita;</w:t>
      </w:r>
    </w:p>
    <w:p w14:paraId="0C23166B"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Garantir integração de dados, em tempo real, da plataforma de telemedicina ao prontuário eletrônico municipal e demais sistemas do SUS;</w:t>
      </w:r>
    </w:p>
    <w:p w14:paraId="391FBB52"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Utilizar assinatura digital qualificada, padrão ICP-Brasil, para todos os documentos médicos, em conformidade com a Lei nº 14.063, de 23 de setembro de 2020;</w:t>
      </w:r>
    </w:p>
    <w:p w14:paraId="11621853"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Cumprir as disposições da Resolução CFM nº 2.314/2022, que regulamenta a telemedicina, como forma de serviços médicos mediados por tecnologias de comunicação;</w:t>
      </w:r>
    </w:p>
    <w:p w14:paraId="7B4BF254"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Garantir padrões elevados de qualidade técnica, ética, funcional e de satisfação dos usuários, em conformidade com os princípios do SUS e a Política Nacional de Atenção Básica.</w:t>
      </w:r>
    </w:p>
    <w:p w14:paraId="2B9C79FA" w14:textId="77777777" w:rsidR="00CC1402" w:rsidRDefault="00000000">
      <w:pPr>
        <w:numPr>
          <w:ilvl w:val="0"/>
          <w:numId w:val="15"/>
        </w:numPr>
        <w:spacing w:after="200" w:line="276" w:lineRule="auto"/>
        <w:jc w:val="both"/>
        <w:rPr>
          <w:rFonts w:ascii="Calibri" w:eastAsia="Calibri" w:hAnsi="Calibri" w:cs="Calibri"/>
          <w:b/>
          <w:bCs/>
          <w:sz w:val="22"/>
          <w:szCs w:val="22"/>
        </w:rPr>
      </w:pPr>
      <w:r>
        <w:rPr>
          <w:rFonts w:ascii="Calibri" w:eastAsia="Calibri" w:hAnsi="Calibri" w:cs="Calibri"/>
          <w:sz w:val="22"/>
          <w:szCs w:val="22"/>
        </w:rPr>
        <w:lastRenderedPageBreak/>
        <w:t>Armazenar as documentações médicas e os prontuários decorrentes da execução contratual pelo prazo mínimo legalmente exigido, em estrita observância à legislação aplicável e às normas regulamentares pertinentes.</w:t>
      </w:r>
    </w:p>
    <w:p w14:paraId="2D00303B" w14:textId="77777777" w:rsidR="00CC1402" w:rsidRDefault="00000000">
      <w:pPr>
        <w:numPr>
          <w:ilvl w:val="0"/>
          <w:numId w:val="16"/>
        </w:numPr>
        <w:spacing w:after="200" w:line="276" w:lineRule="auto"/>
        <w:jc w:val="both"/>
        <w:rPr>
          <w:rFonts w:ascii="Calibri" w:eastAsia="Calibri" w:hAnsi="Calibri" w:cs="Calibri"/>
          <w:sz w:val="22"/>
          <w:szCs w:val="22"/>
        </w:rPr>
      </w:pPr>
      <w:r>
        <w:rPr>
          <w:rFonts w:ascii="Calibri" w:eastAsia="Calibri" w:hAnsi="Calibri" w:cs="Calibri"/>
          <w:sz w:val="22"/>
          <w:szCs w:val="22"/>
        </w:rPr>
        <w:t>Demais disposições contidas no Termo de Referência, no Edital, na Ata de Registro de Preços e no Contrato.</w:t>
      </w:r>
    </w:p>
    <w:p w14:paraId="7B471B0D"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 xml:space="preserve">CLÁUSULA DÉCIMA PRIMEIRA – DA SUBCONTRATAÇÃO </w:t>
      </w:r>
    </w:p>
    <w:p w14:paraId="71E5B6D5" w14:textId="77777777" w:rsidR="00CC1402" w:rsidRDefault="00000000">
      <w:pPr>
        <w:spacing w:after="200" w:line="276" w:lineRule="auto"/>
        <w:jc w:val="both"/>
        <w:rPr>
          <w:rFonts w:ascii="Calibri" w:eastAsia="Calibri" w:hAnsi="Calibri" w:cs="Calibri"/>
          <w:sz w:val="22"/>
          <w:szCs w:val="22"/>
        </w:rPr>
      </w:pPr>
      <w:r>
        <w:rPr>
          <w:rFonts w:ascii="Calibri" w:eastAsia="Calibri" w:hAnsi="Calibri" w:cs="Calibri"/>
          <w:b/>
          <w:bCs/>
          <w:sz w:val="22"/>
          <w:szCs w:val="22"/>
        </w:rPr>
        <w:t xml:space="preserve">11.1. </w:t>
      </w:r>
      <w:r>
        <w:rPr>
          <w:rFonts w:ascii="Calibri" w:eastAsia="Calibri" w:hAnsi="Calibri" w:cs="Calibri"/>
          <w:sz w:val="22"/>
          <w:szCs w:val="22"/>
        </w:rPr>
        <w:t>É vedada a subcontratação total do objeto contratado, especialmente no que se refere à execução da atividade-fim, admitida a subcontratação de atividades acessórias, a exemplo de serviços de apoio tecnológico e de infraestrutura, tais como computação em nuvem e hospedagem e processamento de dados (</w:t>
      </w:r>
      <w:r>
        <w:rPr>
          <w:rFonts w:ascii="Calibri" w:eastAsia="Calibri" w:hAnsi="Calibri" w:cs="Calibri"/>
          <w:i/>
          <w:iCs/>
          <w:sz w:val="22"/>
          <w:szCs w:val="22"/>
        </w:rPr>
        <w:t>data center</w:t>
      </w:r>
      <w:r>
        <w:rPr>
          <w:rFonts w:ascii="Calibri" w:eastAsia="Calibri" w:hAnsi="Calibri" w:cs="Calibri"/>
          <w:sz w:val="22"/>
          <w:szCs w:val="22"/>
        </w:rPr>
        <w:t>).</w:t>
      </w:r>
    </w:p>
    <w:p w14:paraId="14A405FD"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11.2.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 xml:space="preserve">permanecerá integralmente responsável, perante a </w:t>
      </w:r>
      <w:r>
        <w:rPr>
          <w:rFonts w:ascii="Calibri" w:eastAsia="Calibri" w:hAnsi="Calibri" w:cs="Calibri"/>
          <w:b/>
          <w:bCs/>
          <w:sz w:val="22"/>
          <w:szCs w:val="22"/>
        </w:rPr>
        <w:t xml:space="preserve">CONTRATANTE </w:t>
      </w:r>
      <w:r>
        <w:rPr>
          <w:rFonts w:ascii="Calibri" w:eastAsia="Calibri" w:hAnsi="Calibri" w:cs="Calibri"/>
          <w:sz w:val="22"/>
          <w:szCs w:val="22"/>
        </w:rPr>
        <w:t>e terceiros, pela execução de todo o objeto contratual, inclusive quanto aos atos e omissões de seus subcontratados, não se eximindo de qualquer obrigação legal, técnica ou contratual.</w:t>
      </w:r>
    </w:p>
    <w:p w14:paraId="73867115"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 xml:space="preserve">CLÁUSULA DÉCIMA SEGUNDA – DAS OBRIGAÇÕES PERTINENTES À LGPD </w:t>
      </w:r>
    </w:p>
    <w:p w14:paraId="07AD18FC" w14:textId="77777777" w:rsidR="00CC1402" w:rsidRDefault="00000000">
      <w:pPr>
        <w:spacing w:after="120" w:line="276" w:lineRule="auto"/>
        <w:jc w:val="both"/>
        <w:rPr>
          <w:rFonts w:ascii="Calibri" w:eastAsia="Calibri" w:hAnsi="Calibri" w:cs="Calibri"/>
          <w:sz w:val="22"/>
          <w:szCs w:val="22"/>
        </w:rPr>
      </w:pPr>
      <w:bookmarkStart w:id="10" w:name="_heading=h.7m6dul8swvht" w:colFirst="0" w:colLast="0"/>
      <w:bookmarkEnd w:id="10"/>
      <w:r>
        <w:rPr>
          <w:rFonts w:ascii="Calibri" w:eastAsia="Calibri" w:hAnsi="Calibri" w:cs="Calibri"/>
          <w:b/>
          <w:bCs/>
          <w:sz w:val="22"/>
          <w:szCs w:val="22"/>
        </w:rPr>
        <w:t>12.1.</w:t>
      </w:r>
      <w:r>
        <w:rPr>
          <w:rFonts w:ascii="Calibri" w:eastAsia="Calibri" w:hAnsi="Calibri" w:cs="Calibri"/>
          <w:sz w:val="22"/>
          <w:szCs w:val="22"/>
        </w:rPr>
        <w:t xml:space="preserve"> 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16A433D2"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12.2.</w:t>
      </w:r>
      <w:r>
        <w:rPr>
          <w:rFonts w:ascii="Calibri" w:eastAsia="Calibri" w:hAnsi="Calibri" w:cs="Calibri"/>
          <w:sz w:val="22"/>
          <w:szCs w:val="22"/>
        </w:rPr>
        <w:t xml:space="preserve"> Os dados obtidos somente poderão ser utilizados para as finalidades que justificaram seu acesso e de acordo com a boa-fé e com os princípios do art. 6º da LGPD. </w:t>
      </w:r>
    </w:p>
    <w:p w14:paraId="3464C293"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12.3.</w:t>
      </w:r>
      <w:r>
        <w:rPr>
          <w:rFonts w:ascii="Calibri" w:eastAsia="Calibri" w:hAnsi="Calibri" w:cs="Calibri"/>
          <w:sz w:val="22"/>
          <w:szCs w:val="22"/>
        </w:rPr>
        <w:t xml:space="preserve"> É vedado o compartilhamento com terceiros dos dados obtidos fora das hipóteses permitidas em Lei.</w:t>
      </w:r>
    </w:p>
    <w:p w14:paraId="18895F97"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12.4.</w:t>
      </w:r>
      <w:r>
        <w:rPr>
          <w:rFonts w:ascii="Calibri" w:eastAsia="Calibri" w:hAnsi="Calibri" w:cs="Calibri"/>
          <w:sz w:val="22"/>
          <w:szCs w:val="22"/>
        </w:rPr>
        <w:t xml:space="preserve"> 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 </w:t>
      </w:r>
    </w:p>
    <w:p w14:paraId="6924E3B1"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12.5.</w:t>
      </w:r>
      <w:r>
        <w:rPr>
          <w:rFonts w:ascii="Calibri" w:eastAsia="Calibri" w:hAnsi="Calibri" w:cs="Calibri"/>
          <w:sz w:val="22"/>
          <w:szCs w:val="22"/>
        </w:rPr>
        <w:t xml:space="preserve"> É dever do contratado orientar e treinar seus empregados sobre os deveres, requisitos e responsabilidades decorrentes da LGPD. </w:t>
      </w:r>
    </w:p>
    <w:p w14:paraId="473FF436"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CLÁUSULA DÉCIMA TERCEIRA – DA GARANTIA DE EXECUÇÃO</w:t>
      </w:r>
    </w:p>
    <w:p w14:paraId="7B889F91"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13.1.</w:t>
      </w:r>
      <w:r>
        <w:rPr>
          <w:rFonts w:ascii="Calibri" w:eastAsia="Calibri" w:hAnsi="Calibri" w:cs="Calibri"/>
          <w:sz w:val="22"/>
          <w:szCs w:val="22"/>
        </w:rPr>
        <w:t xml:space="preserve"> Não haverá exigência da garantia da contratação dos artigos 96 e seguintes da Lei nº 14.133, de 2021.</w:t>
      </w:r>
    </w:p>
    <w:p w14:paraId="435E89B8"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 xml:space="preserve">CLÁUSULA DÉCIMA QUARTA – DAS INFRAÇÕES E SANÇÕES ADMINISTRATIVAS </w:t>
      </w:r>
    </w:p>
    <w:p w14:paraId="1CD61E0E" w14:textId="77777777" w:rsidR="00CC1402" w:rsidRDefault="00000000">
      <w:pPr>
        <w:spacing w:line="276" w:lineRule="auto"/>
        <w:jc w:val="both"/>
        <w:rPr>
          <w:rFonts w:ascii="Calibri" w:eastAsia="Calibri" w:hAnsi="Calibri" w:cs="Calibri"/>
          <w:sz w:val="22"/>
          <w:szCs w:val="22"/>
        </w:rPr>
      </w:pPr>
      <w:bookmarkStart w:id="11" w:name="_heading=h.177r5sx68cn4" w:colFirst="0" w:colLast="0"/>
      <w:bookmarkEnd w:id="11"/>
      <w:r>
        <w:rPr>
          <w:rFonts w:ascii="Calibri" w:eastAsia="Calibri" w:hAnsi="Calibri" w:cs="Calibri"/>
          <w:b/>
          <w:bCs/>
          <w:sz w:val="22"/>
          <w:szCs w:val="22"/>
        </w:rPr>
        <w:t>14.1.</w:t>
      </w:r>
      <w:r>
        <w:rPr>
          <w:rFonts w:ascii="Calibri" w:eastAsia="Calibri" w:hAnsi="Calibri" w:cs="Calibri"/>
          <w:sz w:val="22"/>
          <w:szCs w:val="22"/>
        </w:rPr>
        <w:t xml:space="preserve"> Nos termos do art. 155, da Lei nº 14.133/2021, a </w:t>
      </w:r>
      <w:r>
        <w:rPr>
          <w:rFonts w:ascii="Calibri" w:eastAsia="Calibri" w:hAnsi="Calibri" w:cs="Calibri"/>
          <w:b/>
          <w:bCs/>
          <w:sz w:val="22"/>
          <w:szCs w:val="22"/>
        </w:rPr>
        <w:t xml:space="preserve">CONTRATADA </w:t>
      </w:r>
      <w:r>
        <w:rPr>
          <w:rFonts w:ascii="Calibri" w:eastAsia="Calibri" w:hAnsi="Calibri" w:cs="Calibri"/>
          <w:sz w:val="22"/>
          <w:szCs w:val="22"/>
        </w:rPr>
        <w:t>será responsabilizada administrativamente pelas seguintes infrações:</w:t>
      </w:r>
    </w:p>
    <w:p w14:paraId="5D4BBA21"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 - </w:t>
      </w:r>
      <w:proofErr w:type="gramStart"/>
      <w:r>
        <w:rPr>
          <w:rFonts w:ascii="Calibri" w:eastAsia="Calibri" w:hAnsi="Calibri" w:cs="Calibri"/>
          <w:sz w:val="22"/>
          <w:szCs w:val="22"/>
        </w:rPr>
        <w:t>dar</w:t>
      </w:r>
      <w:proofErr w:type="gramEnd"/>
      <w:r>
        <w:rPr>
          <w:rFonts w:ascii="Calibri" w:eastAsia="Calibri" w:hAnsi="Calibri" w:cs="Calibri"/>
          <w:sz w:val="22"/>
          <w:szCs w:val="22"/>
        </w:rPr>
        <w:t xml:space="preserve"> causa à inexecução parcial do contrato;</w:t>
      </w:r>
    </w:p>
    <w:p w14:paraId="3D3062EC"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II - </w:t>
      </w:r>
      <w:proofErr w:type="gramStart"/>
      <w:r>
        <w:rPr>
          <w:rFonts w:ascii="Calibri" w:eastAsia="Calibri" w:hAnsi="Calibri" w:cs="Calibri"/>
          <w:sz w:val="22"/>
          <w:szCs w:val="22"/>
        </w:rPr>
        <w:t>dar</w:t>
      </w:r>
      <w:proofErr w:type="gramEnd"/>
      <w:r>
        <w:rPr>
          <w:rFonts w:ascii="Calibri" w:eastAsia="Calibri" w:hAnsi="Calibri" w:cs="Calibri"/>
          <w:sz w:val="22"/>
          <w:szCs w:val="22"/>
        </w:rPr>
        <w:t xml:space="preserve"> causa à inexecução parcial do contrato que cause grave dano à Administração, ao funcionamento dos serviços públicos ou ao interesse coletivo;</w:t>
      </w:r>
    </w:p>
    <w:p w14:paraId="044FD6E6"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III - </w:t>
      </w:r>
      <w:r>
        <w:rPr>
          <w:rFonts w:ascii="Calibri" w:eastAsia="Calibri" w:hAnsi="Calibri" w:cs="Calibri"/>
          <w:sz w:val="22"/>
          <w:szCs w:val="22"/>
        </w:rPr>
        <w:t>dar causa à inexecução total do contrato;</w:t>
      </w:r>
    </w:p>
    <w:p w14:paraId="05F3DCE5"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IV - </w:t>
      </w:r>
      <w:proofErr w:type="gramStart"/>
      <w:r>
        <w:rPr>
          <w:rFonts w:ascii="Calibri" w:eastAsia="Calibri" w:hAnsi="Calibri" w:cs="Calibri"/>
          <w:sz w:val="22"/>
          <w:szCs w:val="22"/>
        </w:rPr>
        <w:t>deixar</w:t>
      </w:r>
      <w:proofErr w:type="gramEnd"/>
      <w:r>
        <w:rPr>
          <w:rFonts w:ascii="Calibri" w:eastAsia="Calibri" w:hAnsi="Calibri" w:cs="Calibri"/>
          <w:sz w:val="22"/>
          <w:szCs w:val="22"/>
        </w:rPr>
        <w:t xml:space="preserve"> de entregar a documentação exigida para o certame;</w:t>
      </w:r>
    </w:p>
    <w:p w14:paraId="776DFE87"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V - </w:t>
      </w:r>
      <w:proofErr w:type="gramStart"/>
      <w:r>
        <w:rPr>
          <w:rFonts w:ascii="Calibri" w:eastAsia="Calibri" w:hAnsi="Calibri" w:cs="Calibri"/>
          <w:sz w:val="22"/>
          <w:szCs w:val="22"/>
        </w:rPr>
        <w:t>não</w:t>
      </w:r>
      <w:proofErr w:type="gramEnd"/>
      <w:r>
        <w:rPr>
          <w:rFonts w:ascii="Calibri" w:eastAsia="Calibri" w:hAnsi="Calibri" w:cs="Calibri"/>
          <w:sz w:val="22"/>
          <w:szCs w:val="22"/>
        </w:rPr>
        <w:t xml:space="preserve"> manter a proposta, salvo em decorrência de fato superveniente devidamente justificado;</w:t>
      </w:r>
    </w:p>
    <w:p w14:paraId="51CA69DE"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VI - </w:t>
      </w:r>
      <w:proofErr w:type="gramStart"/>
      <w:r>
        <w:rPr>
          <w:rFonts w:ascii="Calibri" w:eastAsia="Calibri" w:hAnsi="Calibri" w:cs="Calibri"/>
          <w:sz w:val="22"/>
          <w:szCs w:val="22"/>
        </w:rPr>
        <w:t>não</w:t>
      </w:r>
      <w:proofErr w:type="gramEnd"/>
      <w:r>
        <w:rPr>
          <w:rFonts w:ascii="Calibri" w:eastAsia="Calibri" w:hAnsi="Calibri" w:cs="Calibri"/>
          <w:sz w:val="22"/>
          <w:szCs w:val="22"/>
        </w:rPr>
        <w:t xml:space="preserve"> celebrar o contrato ou não entregar a documentação exigida para a contratação, quando convocado dentro do prazo de validade de sua proposta;</w:t>
      </w:r>
    </w:p>
    <w:p w14:paraId="5D4C47FB"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VII - </w:t>
      </w:r>
      <w:r>
        <w:rPr>
          <w:rFonts w:ascii="Calibri" w:eastAsia="Calibri" w:hAnsi="Calibri" w:cs="Calibri"/>
          <w:sz w:val="22"/>
          <w:szCs w:val="22"/>
        </w:rPr>
        <w:t>ensejar o retardamento da execução ou da entrega do objeto da licitação sem motivo justificado;</w:t>
      </w:r>
    </w:p>
    <w:p w14:paraId="52725C52"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lastRenderedPageBreak/>
        <w:t>VIII -</w:t>
      </w:r>
      <w:r>
        <w:rPr>
          <w:rFonts w:ascii="Calibri" w:eastAsia="Calibri" w:hAnsi="Calibri" w:cs="Calibri"/>
          <w:sz w:val="22"/>
          <w:szCs w:val="22"/>
        </w:rPr>
        <w:t xml:space="preserve"> apresentar declaração ou documentação falsa exigida para o certame ou prestar declaração falsa durante a licitação ou a execução do contrato;</w:t>
      </w:r>
    </w:p>
    <w:p w14:paraId="084CA476"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IX - </w:t>
      </w:r>
      <w:proofErr w:type="gramStart"/>
      <w:r>
        <w:rPr>
          <w:rFonts w:ascii="Calibri" w:eastAsia="Calibri" w:hAnsi="Calibri" w:cs="Calibri"/>
          <w:sz w:val="22"/>
          <w:szCs w:val="22"/>
        </w:rPr>
        <w:t>fraudar</w:t>
      </w:r>
      <w:proofErr w:type="gramEnd"/>
      <w:r>
        <w:rPr>
          <w:rFonts w:ascii="Calibri" w:eastAsia="Calibri" w:hAnsi="Calibri" w:cs="Calibri"/>
          <w:sz w:val="22"/>
          <w:szCs w:val="22"/>
        </w:rPr>
        <w:t xml:space="preserve"> a licitação ou praticar ato fraudulento na execução do contrato;</w:t>
      </w:r>
    </w:p>
    <w:p w14:paraId="7F4E0134"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X -</w:t>
      </w:r>
      <w:r>
        <w:rPr>
          <w:rFonts w:ascii="Calibri" w:eastAsia="Calibri" w:hAnsi="Calibri" w:cs="Calibri"/>
          <w:sz w:val="22"/>
          <w:szCs w:val="22"/>
        </w:rPr>
        <w:t xml:space="preserve"> </w:t>
      </w:r>
      <w:proofErr w:type="gramStart"/>
      <w:r>
        <w:rPr>
          <w:rFonts w:ascii="Calibri" w:eastAsia="Calibri" w:hAnsi="Calibri" w:cs="Calibri"/>
          <w:sz w:val="22"/>
          <w:szCs w:val="22"/>
        </w:rPr>
        <w:t>comportar-se</w:t>
      </w:r>
      <w:proofErr w:type="gramEnd"/>
      <w:r>
        <w:rPr>
          <w:rFonts w:ascii="Calibri" w:eastAsia="Calibri" w:hAnsi="Calibri" w:cs="Calibri"/>
          <w:sz w:val="22"/>
          <w:szCs w:val="22"/>
        </w:rPr>
        <w:t xml:space="preserve"> de modo inidôneo ou cometer fraude de qualquer natureza;</w:t>
      </w:r>
    </w:p>
    <w:p w14:paraId="6E912CE3"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XI - </w:t>
      </w:r>
      <w:r>
        <w:rPr>
          <w:rFonts w:ascii="Calibri" w:eastAsia="Calibri" w:hAnsi="Calibri" w:cs="Calibri"/>
          <w:sz w:val="22"/>
          <w:szCs w:val="22"/>
        </w:rPr>
        <w:t>praticar atos ilícitos com vistas a frustrar os objetivos da licitação;</w:t>
      </w:r>
    </w:p>
    <w:p w14:paraId="5273EA30" w14:textId="77777777" w:rsidR="00CC1402" w:rsidRDefault="00000000">
      <w:pPr>
        <w:spacing w:after="240" w:line="276" w:lineRule="auto"/>
        <w:ind w:left="720"/>
        <w:jc w:val="both"/>
        <w:rPr>
          <w:rFonts w:ascii="Calibri" w:eastAsia="Calibri" w:hAnsi="Calibri" w:cs="Calibri"/>
          <w:sz w:val="22"/>
          <w:szCs w:val="22"/>
        </w:rPr>
      </w:pPr>
      <w:bookmarkStart w:id="12" w:name="_heading=h.3akmadosflsz" w:colFirst="0" w:colLast="0"/>
      <w:bookmarkEnd w:id="12"/>
      <w:r>
        <w:rPr>
          <w:rFonts w:ascii="Calibri" w:eastAsia="Calibri" w:hAnsi="Calibri" w:cs="Calibri"/>
          <w:b/>
          <w:bCs/>
          <w:sz w:val="22"/>
          <w:szCs w:val="22"/>
        </w:rPr>
        <w:t xml:space="preserve">XII - </w:t>
      </w:r>
      <w:r>
        <w:rPr>
          <w:rFonts w:ascii="Calibri" w:eastAsia="Calibri" w:hAnsi="Calibri" w:cs="Calibri"/>
          <w:sz w:val="22"/>
          <w:szCs w:val="22"/>
        </w:rPr>
        <w:t>praticar ato lesivo previsto no art. 5º da Lei nº 12.846, de 1º de agosto de 2013.</w:t>
      </w:r>
    </w:p>
    <w:p w14:paraId="43EC18AA" w14:textId="77777777" w:rsidR="00CC1402" w:rsidRDefault="00000000">
      <w:pPr>
        <w:spacing w:line="276" w:lineRule="auto"/>
        <w:jc w:val="both"/>
        <w:rPr>
          <w:rFonts w:ascii="Calibri" w:eastAsia="Calibri" w:hAnsi="Calibri" w:cs="Calibri"/>
          <w:b/>
          <w:bCs/>
          <w:sz w:val="22"/>
          <w:szCs w:val="22"/>
        </w:rPr>
      </w:pPr>
      <w:bookmarkStart w:id="13" w:name="_heading=h.fyo9j5xegcof" w:colFirst="0" w:colLast="0"/>
      <w:bookmarkEnd w:id="13"/>
      <w:r>
        <w:rPr>
          <w:rFonts w:ascii="Calibri" w:eastAsia="Calibri" w:hAnsi="Calibri" w:cs="Calibri"/>
          <w:b/>
          <w:bCs/>
          <w:sz w:val="22"/>
          <w:szCs w:val="22"/>
        </w:rPr>
        <w:t xml:space="preserve">14.2 </w:t>
      </w:r>
      <w:r>
        <w:rPr>
          <w:rFonts w:ascii="Calibri" w:eastAsia="Calibri" w:hAnsi="Calibri" w:cs="Calibri"/>
          <w:sz w:val="22"/>
          <w:szCs w:val="22"/>
        </w:rPr>
        <w:t xml:space="preserve">Por atraso superior a 5 (cinco) dias em relação aos prazos pactuados, em especial quanto a implantação e entregas de relatórios, fica a </w:t>
      </w:r>
      <w:r>
        <w:rPr>
          <w:rFonts w:ascii="Calibri" w:eastAsia="Calibri" w:hAnsi="Calibri" w:cs="Calibri"/>
          <w:b/>
          <w:bCs/>
          <w:sz w:val="22"/>
          <w:szCs w:val="22"/>
        </w:rPr>
        <w:t xml:space="preserve">CONTRATADA </w:t>
      </w:r>
      <w:r>
        <w:rPr>
          <w:rFonts w:ascii="Calibri" w:eastAsia="Calibri" w:hAnsi="Calibri" w:cs="Calibri"/>
          <w:sz w:val="22"/>
          <w:szCs w:val="22"/>
        </w:rPr>
        <w:t>constituída em mora, sujeito a multa de 0,5% (meio por cento) por dia de atraso, incidente sobre o valor total do contrato a ser calculado desde o 6° (sexto) dia de atraso até o efetivo cumprimento da obrigação limitado a 30 (trinta) dias.</w:t>
      </w:r>
    </w:p>
    <w:p w14:paraId="537B1ACE" w14:textId="77777777" w:rsidR="00CC1402" w:rsidRDefault="00000000">
      <w:pPr>
        <w:spacing w:line="276" w:lineRule="auto"/>
        <w:jc w:val="both"/>
        <w:rPr>
          <w:rFonts w:ascii="Calibri" w:eastAsia="Calibri" w:hAnsi="Calibri" w:cs="Calibri"/>
          <w:sz w:val="22"/>
          <w:szCs w:val="22"/>
        </w:rPr>
      </w:pPr>
      <w:bookmarkStart w:id="14" w:name="_heading=h.1g6dey9xt9n7" w:colFirst="0" w:colLast="0"/>
      <w:bookmarkEnd w:id="14"/>
      <w:r>
        <w:rPr>
          <w:rFonts w:ascii="Calibri" w:eastAsia="Calibri" w:hAnsi="Calibri" w:cs="Calibri"/>
          <w:b/>
          <w:bCs/>
          <w:sz w:val="22"/>
          <w:szCs w:val="22"/>
        </w:rPr>
        <w:t xml:space="preserve">14.3. </w:t>
      </w:r>
      <w:r>
        <w:rPr>
          <w:rFonts w:ascii="Calibri" w:eastAsia="Calibri" w:hAnsi="Calibri" w:cs="Calibri"/>
          <w:sz w:val="22"/>
          <w:szCs w:val="22"/>
        </w:rPr>
        <w:t xml:space="preserve">A Administração poderá, garantida a prévia defesa, aplicar à </w:t>
      </w:r>
      <w:r>
        <w:rPr>
          <w:rFonts w:ascii="Calibri" w:eastAsia="Calibri" w:hAnsi="Calibri" w:cs="Calibri"/>
          <w:b/>
          <w:bCs/>
          <w:sz w:val="22"/>
          <w:szCs w:val="22"/>
        </w:rPr>
        <w:t>CONTRATADA</w:t>
      </w:r>
      <w:r>
        <w:rPr>
          <w:rFonts w:ascii="Calibri" w:eastAsia="Calibri" w:hAnsi="Calibri" w:cs="Calibri"/>
          <w:sz w:val="22"/>
          <w:szCs w:val="22"/>
        </w:rPr>
        <w:t>, às seguintes sanções, sem prejuízo das responsabilidades civil e criminal, com fulcro no art. 156 da Lei nº 14.133, de 2021:</w:t>
      </w:r>
    </w:p>
    <w:p w14:paraId="34C04400"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 </w:t>
      </w:r>
      <w:r>
        <w:rPr>
          <w:rFonts w:ascii="Calibri" w:eastAsia="Calibri" w:hAnsi="Calibri" w:cs="Calibri"/>
          <w:sz w:val="22"/>
          <w:szCs w:val="22"/>
        </w:rPr>
        <w:t xml:space="preserve">- </w:t>
      </w:r>
      <w:proofErr w:type="gramStart"/>
      <w:r>
        <w:rPr>
          <w:rFonts w:ascii="Calibri" w:eastAsia="Calibri" w:hAnsi="Calibri" w:cs="Calibri"/>
          <w:sz w:val="22"/>
          <w:szCs w:val="22"/>
        </w:rPr>
        <w:t>advertência</w:t>
      </w:r>
      <w:proofErr w:type="gramEnd"/>
      <w:r>
        <w:rPr>
          <w:rFonts w:ascii="Calibri" w:eastAsia="Calibri" w:hAnsi="Calibri" w:cs="Calibri"/>
          <w:sz w:val="22"/>
          <w:szCs w:val="22"/>
        </w:rPr>
        <w:t>;</w:t>
      </w:r>
    </w:p>
    <w:p w14:paraId="4EFD94CF"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II -</w:t>
      </w:r>
      <w:r>
        <w:rPr>
          <w:rFonts w:ascii="Calibri" w:eastAsia="Calibri" w:hAnsi="Calibri" w:cs="Calibri"/>
          <w:sz w:val="22"/>
          <w:szCs w:val="22"/>
        </w:rPr>
        <w:t xml:space="preserve"> </w:t>
      </w:r>
      <w:proofErr w:type="gramStart"/>
      <w:r>
        <w:rPr>
          <w:rFonts w:ascii="Calibri" w:eastAsia="Calibri" w:hAnsi="Calibri" w:cs="Calibri"/>
          <w:sz w:val="22"/>
          <w:szCs w:val="22"/>
        </w:rPr>
        <w:t>multa</w:t>
      </w:r>
      <w:proofErr w:type="gramEnd"/>
      <w:r>
        <w:rPr>
          <w:rFonts w:ascii="Calibri" w:eastAsia="Calibri" w:hAnsi="Calibri" w:cs="Calibri"/>
          <w:sz w:val="22"/>
          <w:szCs w:val="22"/>
        </w:rPr>
        <w:t>;</w:t>
      </w:r>
    </w:p>
    <w:p w14:paraId="714296BF"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III -</w:t>
      </w:r>
      <w:r>
        <w:rPr>
          <w:rFonts w:ascii="Calibri" w:eastAsia="Calibri" w:hAnsi="Calibri" w:cs="Calibri"/>
          <w:sz w:val="22"/>
          <w:szCs w:val="22"/>
        </w:rPr>
        <w:t xml:space="preserve"> impedimento de licitar e contratar;</w:t>
      </w:r>
    </w:p>
    <w:p w14:paraId="229E1D84" w14:textId="77777777" w:rsidR="00CC1402" w:rsidRDefault="00000000">
      <w:pPr>
        <w:spacing w:after="240" w:line="276" w:lineRule="auto"/>
        <w:ind w:left="720"/>
        <w:jc w:val="both"/>
        <w:rPr>
          <w:rFonts w:ascii="Calibri" w:eastAsia="Calibri" w:hAnsi="Calibri" w:cs="Calibri"/>
          <w:sz w:val="22"/>
          <w:szCs w:val="22"/>
        </w:rPr>
      </w:pPr>
      <w:bookmarkStart w:id="15" w:name="_heading=h.9h5ec153ub15" w:colFirst="0" w:colLast="0"/>
      <w:bookmarkEnd w:id="15"/>
      <w:r>
        <w:rPr>
          <w:rFonts w:ascii="Calibri" w:eastAsia="Calibri" w:hAnsi="Calibri" w:cs="Calibri"/>
          <w:b/>
          <w:bCs/>
          <w:sz w:val="22"/>
          <w:szCs w:val="22"/>
        </w:rPr>
        <w:t xml:space="preserve">IV - </w:t>
      </w:r>
      <w:proofErr w:type="gramStart"/>
      <w:r>
        <w:rPr>
          <w:rFonts w:ascii="Calibri" w:eastAsia="Calibri" w:hAnsi="Calibri" w:cs="Calibri"/>
          <w:sz w:val="22"/>
          <w:szCs w:val="22"/>
        </w:rPr>
        <w:t>declaração</w:t>
      </w:r>
      <w:proofErr w:type="gramEnd"/>
      <w:r>
        <w:rPr>
          <w:rFonts w:ascii="Calibri" w:eastAsia="Calibri" w:hAnsi="Calibri" w:cs="Calibri"/>
          <w:sz w:val="22"/>
          <w:szCs w:val="22"/>
        </w:rPr>
        <w:t xml:space="preserve"> de inidoneidade para licitar ou contratar.</w:t>
      </w:r>
    </w:p>
    <w:p w14:paraId="26DF1BCF" w14:textId="77777777" w:rsidR="00CC1402" w:rsidRDefault="00000000">
      <w:pPr>
        <w:spacing w:line="276" w:lineRule="auto"/>
        <w:jc w:val="both"/>
        <w:rPr>
          <w:rFonts w:ascii="Calibri" w:eastAsia="Calibri" w:hAnsi="Calibri" w:cs="Calibri"/>
          <w:sz w:val="22"/>
          <w:szCs w:val="22"/>
        </w:rPr>
      </w:pPr>
      <w:r>
        <w:rPr>
          <w:rFonts w:ascii="Calibri" w:eastAsia="Calibri" w:hAnsi="Calibri" w:cs="Calibri"/>
          <w:b/>
          <w:bCs/>
          <w:sz w:val="22"/>
          <w:szCs w:val="22"/>
        </w:rPr>
        <w:t xml:space="preserve">14.4. </w:t>
      </w:r>
      <w:r>
        <w:rPr>
          <w:rFonts w:ascii="Calibri" w:eastAsia="Calibri" w:hAnsi="Calibri" w:cs="Calibri"/>
          <w:sz w:val="22"/>
          <w:szCs w:val="22"/>
        </w:rPr>
        <w:t>Na aplicação das sanções serão considerados:</w:t>
      </w:r>
    </w:p>
    <w:p w14:paraId="583A9948"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I -</w:t>
      </w:r>
      <w:r>
        <w:rPr>
          <w:rFonts w:ascii="Calibri" w:eastAsia="Calibri" w:hAnsi="Calibri" w:cs="Calibri"/>
          <w:sz w:val="22"/>
          <w:szCs w:val="22"/>
        </w:rPr>
        <w:t xml:space="preserve"> a natureza e a gravidade da infração cometida;</w:t>
      </w:r>
    </w:p>
    <w:p w14:paraId="5B174B20"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II </w:t>
      </w:r>
      <w:r>
        <w:rPr>
          <w:rFonts w:ascii="Calibri" w:eastAsia="Calibri" w:hAnsi="Calibri" w:cs="Calibri"/>
          <w:sz w:val="22"/>
          <w:szCs w:val="22"/>
        </w:rPr>
        <w:t xml:space="preserve">- </w:t>
      </w:r>
      <w:proofErr w:type="gramStart"/>
      <w:r>
        <w:rPr>
          <w:rFonts w:ascii="Calibri" w:eastAsia="Calibri" w:hAnsi="Calibri" w:cs="Calibri"/>
          <w:sz w:val="22"/>
          <w:szCs w:val="22"/>
        </w:rPr>
        <w:t>as</w:t>
      </w:r>
      <w:proofErr w:type="gramEnd"/>
      <w:r>
        <w:rPr>
          <w:rFonts w:ascii="Calibri" w:eastAsia="Calibri" w:hAnsi="Calibri" w:cs="Calibri"/>
          <w:sz w:val="22"/>
          <w:szCs w:val="22"/>
        </w:rPr>
        <w:t xml:space="preserve"> peculiaridades do caso concreto;</w:t>
      </w:r>
    </w:p>
    <w:p w14:paraId="27AA0103"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III </w:t>
      </w:r>
      <w:r>
        <w:rPr>
          <w:rFonts w:ascii="Calibri" w:eastAsia="Calibri" w:hAnsi="Calibri" w:cs="Calibri"/>
          <w:sz w:val="22"/>
          <w:szCs w:val="22"/>
        </w:rPr>
        <w:t>- as circunstâncias agravantes ou atenuantes;</w:t>
      </w:r>
    </w:p>
    <w:p w14:paraId="3FF5A9A1" w14:textId="77777777" w:rsidR="00CC1402" w:rsidRDefault="00000000">
      <w:pPr>
        <w:spacing w:line="276" w:lineRule="auto"/>
        <w:ind w:left="720"/>
        <w:jc w:val="both"/>
        <w:rPr>
          <w:rFonts w:ascii="Calibri" w:eastAsia="Calibri" w:hAnsi="Calibri" w:cs="Calibri"/>
          <w:sz w:val="22"/>
          <w:szCs w:val="22"/>
        </w:rPr>
      </w:pPr>
      <w:r>
        <w:rPr>
          <w:rFonts w:ascii="Calibri" w:eastAsia="Calibri" w:hAnsi="Calibri" w:cs="Calibri"/>
          <w:b/>
          <w:bCs/>
          <w:sz w:val="22"/>
          <w:szCs w:val="22"/>
        </w:rPr>
        <w:t>IV</w:t>
      </w:r>
      <w:r>
        <w:rPr>
          <w:rFonts w:ascii="Calibri" w:eastAsia="Calibri" w:hAnsi="Calibri" w:cs="Calibri"/>
          <w:sz w:val="22"/>
          <w:szCs w:val="22"/>
        </w:rPr>
        <w:t xml:space="preserve"> - </w:t>
      </w:r>
      <w:proofErr w:type="gramStart"/>
      <w:r>
        <w:rPr>
          <w:rFonts w:ascii="Calibri" w:eastAsia="Calibri" w:hAnsi="Calibri" w:cs="Calibri"/>
          <w:sz w:val="22"/>
          <w:szCs w:val="22"/>
        </w:rPr>
        <w:t>os</w:t>
      </w:r>
      <w:proofErr w:type="gramEnd"/>
      <w:r>
        <w:rPr>
          <w:rFonts w:ascii="Calibri" w:eastAsia="Calibri" w:hAnsi="Calibri" w:cs="Calibri"/>
          <w:sz w:val="22"/>
          <w:szCs w:val="22"/>
        </w:rPr>
        <w:t xml:space="preserve"> danos que dela provierem para a Administração Pública;</w:t>
      </w:r>
    </w:p>
    <w:p w14:paraId="4E7961A6" w14:textId="77777777" w:rsidR="00CC1402" w:rsidRDefault="00000000">
      <w:pPr>
        <w:spacing w:after="240" w:line="276" w:lineRule="auto"/>
        <w:ind w:left="720"/>
        <w:jc w:val="both"/>
        <w:rPr>
          <w:rFonts w:ascii="Calibri" w:eastAsia="Calibri" w:hAnsi="Calibri" w:cs="Calibri"/>
          <w:sz w:val="22"/>
          <w:szCs w:val="22"/>
        </w:rPr>
      </w:pPr>
      <w:bookmarkStart w:id="16" w:name="_heading=h.cydjqntmk9jr" w:colFirst="0" w:colLast="0"/>
      <w:bookmarkEnd w:id="16"/>
      <w:r>
        <w:rPr>
          <w:rFonts w:ascii="Calibri" w:eastAsia="Calibri" w:hAnsi="Calibri" w:cs="Calibri"/>
          <w:b/>
          <w:bCs/>
          <w:sz w:val="22"/>
          <w:szCs w:val="22"/>
        </w:rPr>
        <w:t>V</w:t>
      </w:r>
      <w:r>
        <w:rPr>
          <w:rFonts w:ascii="Calibri" w:eastAsia="Calibri" w:hAnsi="Calibri" w:cs="Calibri"/>
          <w:sz w:val="22"/>
          <w:szCs w:val="22"/>
        </w:rPr>
        <w:t xml:space="preserve"> - </w:t>
      </w:r>
      <w:proofErr w:type="gramStart"/>
      <w:r>
        <w:rPr>
          <w:rFonts w:ascii="Calibri" w:eastAsia="Calibri" w:hAnsi="Calibri" w:cs="Calibri"/>
          <w:sz w:val="22"/>
          <w:szCs w:val="22"/>
        </w:rPr>
        <w:t>a</w:t>
      </w:r>
      <w:proofErr w:type="gramEnd"/>
      <w:r>
        <w:rPr>
          <w:rFonts w:ascii="Calibri" w:eastAsia="Calibri" w:hAnsi="Calibri" w:cs="Calibri"/>
          <w:sz w:val="22"/>
          <w:szCs w:val="22"/>
        </w:rPr>
        <w:t xml:space="preserve"> implantação ou o aperfeiçoamento de programa de integridade, conforme normas e orientações dos órgãos de controle.</w:t>
      </w:r>
    </w:p>
    <w:p w14:paraId="21A4072E" w14:textId="77777777" w:rsidR="00CC1402" w:rsidRDefault="00000000">
      <w:pPr>
        <w:spacing w:after="120" w:line="276" w:lineRule="auto"/>
        <w:jc w:val="both"/>
        <w:rPr>
          <w:rFonts w:ascii="Calibri" w:eastAsia="Calibri" w:hAnsi="Calibri" w:cs="Calibri"/>
          <w:sz w:val="22"/>
          <w:szCs w:val="22"/>
        </w:rPr>
      </w:pPr>
      <w:bookmarkStart w:id="17" w:name="_heading=h.ch2itfw6wl4h" w:colFirst="0" w:colLast="0"/>
      <w:bookmarkEnd w:id="17"/>
      <w:r>
        <w:rPr>
          <w:rFonts w:ascii="Calibri" w:eastAsia="Calibri" w:hAnsi="Calibri" w:cs="Calibri"/>
          <w:b/>
          <w:bCs/>
          <w:sz w:val="22"/>
          <w:szCs w:val="22"/>
        </w:rPr>
        <w:t xml:space="preserve">14.5. </w:t>
      </w:r>
      <w:r>
        <w:rPr>
          <w:rFonts w:ascii="Calibri" w:eastAsia="Calibri" w:hAnsi="Calibri" w:cs="Calibri"/>
          <w:sz w:val="22"/>
          <w:szCs w:val="22"/>
        </w:rPr>
        <w:t xml:space="preserve">A multa será recolhida em percentual de </w:t>
      </w:r>
      <w:r>
        <w:rPr>
          <w:rFonts w:ascii="Calibri" w:eastAsia="Calibri" w:hAnsi="Calibri" w:cs="Calibri"/>
          <w:b/>
          <w:bCs/>
          <w:sz w:val="22"/>
          <w:szCs w:val="22"/>
        </w:rPr>
        <w:t>0,5% a 30%</w:t>
      </w:r>
      <w:r>
        <w:rPr>
          <w:rFonts w:ascii="Calibri" w:eastAsia="Calibri" w:hAnsi="Calibri" w:cs="Calibri"/>
          <w:sz w:val="22"/>
          <w:szCs w:val="22"/>
        </w:rPr>
        <w:t>, incidente sobre o valor total da proposta do item ou contrato, nas condições abaixo elencadas:</w:t>
      </w:r>
    </w:p>
    <w:p w14:paraId="2CB43C70" w14:textId="77777777" w:rsidR="00CC1402" w:rsidRDefault="00000000">
      <w:pPr>
        <w:spacing w:after="120" w:line="276" w:lineRule="auto"/>
        <w:ind w:left="720"/>
        <w:jc w:val="both"/>
        <w:rPr>
          <w:rFonts w:ascii="Calibri" w:eastAsia="Calibri" w:hAnsi="Calibri" w:cs="Calibri"/>
          <w:sz w:val="22"/>
          <w:szCs w:val="22"/>
        </w:rPr>
      </w:pPr>
      <w:bookmarkStart w:id="18" w:name="_heading=h.uh55zif2rrpu" w:colFirst="0" w:colLast="0"/>
      <w:bookmarkEnd w:id="18"/>
      <w:r>
        <w:rPr>
          <w:rFonts w:ascii="Calibri" w:eastAsia="Calibri" w:hAnsi="Calibri" w:cs="Calibri"/>
          <w:b/>
          <w:bCs/>
          <w:sz w:val="22"/>
          <w:szCs w:val="22"/>
        </w:rPr>
        <w:t xml:space="preserve">14.5.1. </w:t>
      </w:r>
      <w:r>
        <w:rPr>
          <w:rFonts w:ascii="Calibri" w:eastAsia="Calibri" w:hAnsi="Calibri" w:cs="Calibri"/>
          <w:sz w:val="22"/>
          <w:szCs w:val="22"/>
        </w:rPr>
        <w:t xml:space="preserve">A sanção prevista no </w:t>
      </w:r>
      <w:r>
        <w:rPr>
          <w:rFonts w:ascii="Calibri" w:eastAsia="Calibri" w:hAnsi="Calibri" w:cs="Calibri"/>
          <w:b/>
          <w:bCs/>
          <w:sz w:val="22"/>
          <w:szCs w:val="22"/>
        </w:rPr>
        <w:t xml:space="preserve">inciso I </w:t>
      </w:r>
      <w:r>
        <w:rPr>
          <w:rFonts w:ascii="Calibri" w:eastAsia="Calibri" w:hAnsi="Calibri" w:cs="Calibri"/>
          <w:sz w:val="22"/>
          <w:szCs w:val="22"/>
        </w:rPr>
        <w:t xml:space="preserve">do </w:t>
      </w:r>
      <w:r>
        <w:rPr>
          <w:rFonts w:ascii="Calibri" w:eastAsia="Calibri" w:hAnsi="Calibri" w:cs="Calibri"/>
          <w:b/>
          <w:bCs/>
          <w:sz w:val="22"/>
          <w:szCs w:val="22"/>
        </w:rPr>
        <w:t>subitem 14.2</w:t>
      </w:r>
      <w:r>
        <w:rPr>
          <w:rFonts w:ascii="Calibri" w:eastAsia="Calibri" w:hAnsi="Calibri" w:cs="Calibri"/>
          <w:sz w:val="22"/>
          <w:szCs w:val="22"/>
        </w:rPr>
        <w:t xml:space="preserve"> será aplicada exclusivamente pela infração administrativa prevista no </w:t>
      </w:r>
      <w:r>
        <w:rPr>
          <w:rFonts w:ascii="Calibri" w:eastAsia="Calibri" w:hAnsi="Calibri" w:cs="Calibri"/>
          <w:b/>
          <w:bCs/>
          <w:sz w:val="22"/>
          <w:szCs w:val="22"/>
        </w:rPr>
        <w:t xml:space="preserve">inciso I </w:t>
      </w:r>
      <w:r>
        <w:rPr>
          <w:rFonts w:ascii="Calibri" w:eastAsia="Calibri" w:hAnsi="Calibri" w:cs="Calibri"/>
          <w:sz w:val="22"/>
          <w:szCs w:val="22"/>
        </w:rPr>
        <w:t xml:space="preserve">do </w:t>
      </w:r>
      <w:r>
        <w:rPr>
          <w:rFonts w:ascii="Calibri" w:eastAsia="Calibri" w:hAnsi="Calibri" w:cs="Calibri"/>
          <w:b/>
          <w:bCs/>
          <w:sz w:val="22"/>
          <w:szCs w:val="22"/>
        </w:rPr>
        <w:t>subitem 14.1</w:t>
      </w:r>
      <w:r>
        <w:rPr>
          <w:rFonts w:ascii="Calibri" w:eastAsia="Calibri" w:hAnsi="Calibri" w:cs="Calibri"/>
          <w:sz w:val="22"/>
          <w:szCs w:val="22"/>
        </w:rPr>
        <w:t>, quando não se justificar a imposição de penalidade mais grave.</w:t>
      </w:r>
    </w:p>
    <w:p w14:paraId="197F6E87" w14:textId="77777777" w:rsidR="00CC1402" w:rsidRDefault="00000000">
      <w:pPr>
        <w:spacing w:after="120" w:line="276" w:lineRule="auto"/>
        <w:ind w:left="720"/>
        <w:jc w:val="both"/>
        <w:rPr>
          <w:rFonts w:ascii="Calibri" w:eastAsia="Calibri" w:hAnsi="Calibri" w:cs="Calibri"/>
          <w:sz w:val="22"/>
          <w:szCs w:val="22"/>
        </w:rPr>
      </w:pPr>
      <w:bookmarkStart w:id="19" w:name="_heading=h.y2ovfvy065lm" w:colFirst="0" w:colLast="0"/>
      <w:bookmarkEnd w:id="19"/>
      <w:r>
        <w:rPr>
          <w:rFonts w:ascii="Calibri" w:eastAsia="Calibri" w:hAnsi="Calibri" w:cs="Calibri"/>
          <w:b/>
          <w:bCs/>
          <w:sz w:val="22"/>
          <w:szCs w:val="22"/>
        </w:rPr>
        <w:t xml:space="preserve">14.5.2. </w:t>
      </w:r>
      <w:r>
        <w:rPr>
          <w:rFonts w:ascii="Calibri" w:eastAsia="Calibri" w:hAnsi="Calibri" w:cs="Calibri"/>
          <w:sz w:val="22"/>
          <w:szCs w:val="22"/>
        </w:rPr>
        <w:t xml:space="preserve">A sanção prevista no </w:t>
      </w:r>
      <w:r>
        <w:rPr>
          <w:rFonts w:ascii="Calibri" w:eastAsia="Calibri" w:hAnsi="Calibri" w:cs="Calibri"/>
          <w:b/>
          <w:bCs/>
          <w:sz w:val="22"/>
          <w:szCs w:val="22"/>
        </w:rPr>
        <w:t xml:space="preserve">inciso II </w:t>
      </w:r>
      <w:r>
        <w:rPr>
          <w:rFonts w:ascii="Calibri" w:eastAsia="Calibri" w:hAnsi="Calibri" w:cs="Calibri"/>
          <w:sz w:val="22"/>
          <w:szCs w:val="22"/>
        </w:rPr>
        <w:t xml:space="preserve">do </w:t>
      </w:r>
      <w:r>
        <w:rPr>
          <w:rFonts w:ascii="Calibri" w:eastAsia="Calibri" w:hAnsi="Calibri" w:cs="Calibri"/>
          <w:b/>
          <w:bCs/>
          <w:sz w:val="22"/>
          <w:szCs w:val="22"/>
        </w:rPr>
        <w:t>subitem 14.2</w:t>
      </w:r>
      <w:r>
        <w:rPr>
          <w:rFonts w:ascii="Calibri" w:eastAsia="Calibri" w:hAnsi="Calibri" w:cs="Calibri"/>
          <w:sz w:val="22"/>
          <w:szCs w:val="22"/>
        </w:rPr>
        <w:t xml:space="preserve"> será de </w:t>
      </w:r>
      <w:r>
        <w:rPr>
          <w:rFonts w:ascii="Calibri" w:eastAsia="Calibri" w:hAnsi="Calibri" w:cs="Calibri"/>
          <w:b/>
          <w:bCs/>
          <w:sz w:val="22"/>
          <w:szCs w:val="22"/>
        </w:rPr>
        <w:t>0,5% (cinco décimos por cento)</w:t>
      </w:r>
      <w:r>
        <w:rPr>
          <w:rFonts w:ascii="Calibri" w:eastAsia="Calibri" w:hAnsi="Calibri" w:cs="Calibri"/>
          <w:sz w:val="22"/>
          <w:szCs w:val="22"/>
        </w:rPr>
        <w:t xml:space="preserve"> a </w:t>
      </w:r>
      <w:r>
        <w:rPr>
          <w:rFonts w:ascii="Calibri" w:eastAsia="Calibri" w:hAnsi="Calibri" w:cs="Calibri"/>
          <w:b/>
          <w:bCs/>
          <w:sz w:val="22"/>
          <w:szCs w:val="22"/>
        </w:rPr>
        <w:t>30% (trinta por cento)</w:t>
      </w:r>
      <w:r>
        <w:rPr>
          <w:rFonts w:ascii="Calibri" w:eastAsia="Calibri" w:hAnsi="Calibri" w:cs="Calibri"/>
          <w:sz w:val="22"/>
          <w:szCs w:val="22"/>
        </w:rPr>
        <w:t xml:space="preserve"> do valor do da proposta do item ou do contrato celebrado, podendo ser aplicada ao responsável por qualquer das infrações administrativas previstas no </w:t>
      </w:r>
      <w:r>
        <w:rPr>
          <w:rFonts w:ascii="Calibri" w:eastAsia="Calibri" w:hAnsi="Calibri" w:cs="Calibri"/>
          <w:b/>
          <w:bCs/>
          <w:sz w:val="22"/>
          <w:szCs w:val="22"/>
        </w:rPr>
        <w:t>subitem 14.1</w:t>
      </w:r>
      <w:r>
        <w:rPr>
          <w:rFonts w:ascii="Calibri" w:eastAsia="Calibri" w:hAnsi="Calibri" w:cs="Calibri"/>
          <w:sz w:val="22"/>
          <w:szCs w:val="22"/>
        </w:rPr>
        <w:t>.</w:t>
      </w:r>
    </w:p>
    <w:p w14:paraId="48C002B7" w14:textId="77777777" w:rsidR="00CC1402" w:rsidRDefault="00000000">
      <w:pPr>
        <w:spacing w:after="120" w:line="276" w:lineRule="auto"/>
        <w:ind w:left="720"/>
        <w:jc w:val="both"/>
        <w:rPr>
          <w:rFonts w:ascii="Calibri" w:eastAsia="Calibri" w:hAnsi="Calibri" w:cs="Calibri"/>
          <w:sz w:val="22"/>
          <w:szCs w:val="22"/>
        </w:rPr>
      </w:pPr>
      <w:bookmarkStart w:id="20" w:name="_heading=h.z6wgg6l158gu" w:colFirst="0" w:colLast="0"/>
      <w:bookmarkEnd w:id="20"/>
      <w:r>
        <w:rPr>
          <w:rFonts w:ascii="Calibri" w:eastAsia="Calibri" w:hAnsi="Calibri" w:cs="Calibri"/>
          <w:b/>
          <w:bCs/>
          <w:sz w:val="22"/>
          <w:szCs w:val="22"/>
        </w:rPr>
        <w:t xml:space="preserve">14.5.3. </w:t>
      </w:r>
      <w:r>
        <w:rPr>
          <w:rFonts w:ascii="Calibri" w:eastAsia="Calibri" w:hAnsi="Calibri" w:cs="Calibri"/>
          <w:sz w:val="22"/>
          <w:szCs w:val="22"/>
        </w:rPr>
        <w:t xml:space="preserve">A sanção prevista no </w:t>
      </w:r>
      <w:r>
        <w:rPr>
          <w:rFonts w:ascii="Calibri" w:eastAsia="Calibri" w:hAnsi="Calibri" w:cs="Calibri"/>
          <w:b/>
          <w:bCs/>
          <w:sz w:val="22"/>
          <w:szCs w:val="22"/>
        </w:rPr>
        <w:t>inciso III</w:t>
      </w:r>
      <w:r>
        <w:rPr>
          <w:rFonts w:ascii="Calibri" w:eastAsia="Calibri" w:hAnsi="Calibri" w:cs="Calibri"/>
          <w:sz w:val="22"/>
          <w:szCs w:val="22"/>
        </w:rPr>
        <w:t xml:space="preserve"> do </w:t>
      </w:r>
      <w:r>
        <w:rPr>
          <w:rFonts w:ascii="Calibri" w:eastAsia="Calibri" w:hAnsi="Calibri" w:cs="Calibri"/>
          <w:b/>
          <w:bCs/>
          <w:sz w:val="22"/>
          <w:szCs w:val="22"/>
        </w:rPr>
        <w:t>subitem 14.2</w:t>
      </w:r>
      <w:r>
        <w:rPr>
          <w:rFonts w:ascii="Calibri" w:eastAsia="Calibri" w:hAnsi="Calibri" w:cs="Calibri"/>
          <w:sz w:val="22"/>
          <w:szCs w:val="22"/>
        </w:rPr>
        <w:t xml:space="preserve"> será aplicada ao responsável pelas infrações administrativas previstas nos </w:t>
      </w:r>
      <w:r>
        <w:rPr>
          <w:rFonts w:ascii="Calibri" w:eastAsia="Calibri" w:hAnsi="Calibri" w:cs="Calibri"/>
          <w:b/>
          <w:bCs/>
          <w:sz w:val="22"/>
          <w:szCs w:val="22"/>
        </w:rPr>
        <w:t xml:space="preserve">incisos II, III, IV, V, VI </w:t>
      </w:r>
      <w:r>
        <w:rPr>
          <w:rFonts w:ascii="Calibri" w:eastAsia="Calibri" w:hAnsi="Calibri" w:cs="Calibri"/>
          <w:sz w:val="22"/>
          <w:szCs w:val="22"/>
        </w:rPr>
        <w:t>e</w:t>
      </w:r>
      <w:r>
        <w:rPr>
          <w:rFonts w:ascii="Calibri" w:eastAsia="Calibri" w:hAnsi="Calibri" w:cs="Calibri"/>
          <w:b/>
          <w:bCs/>
          <w:sz w:val="22"/>
          <w:szCs w:val="22"/>
        </w:rPr>
        <w:t xml:space="preserve"> VII</w:t>
      </w:r>
      <w:r>
        <w:rPr>
          <w:rFonts w:ascii="Calibri" w:eastAsia="Calibri" w:hAnsi="Calibri" w:cs="Calibri"/>
          <w:sz w:val="22"/>
          <w:szCs w:val="22"/>
        </w:rPr>
        <w:t xml:space="preserve"> do </w:t>
      </w:r>
      <w:r>
        <w:rPr>
          <w:rFonts w:ascii="Calibri" w:eastAsia="Calibri" w:hAnsi="Calibri" w:cs="Calibri"/>
          <w:b/>
          <w:bCs/>
          <w:sz w:val="22"/>
          <w:szCs w:val="22"/>
        </w:rPr>
        <w:t>subitem 14.1</w:t>
      </w:r>
      <w:r>
        <w:rPr>
          <w:rFonts w:ascii="Calibri" w:eastAsia="Calibri" w:hAnsi="Calibri" w:cs="Calibri"/>
          <w:sz w:val="22"/>
          <w:szCs w:val="22"/>
        </w:rPr>
        <w:t xml:space="preserve">, quando não se justificar a imposição de penalidade mais grave, e impedirá o responsável de licitar ou contratar no âmbito da Administração Pública direta e indireta do ente federativo que tiver aplicado a sanção, pelo prazo máximo de </w:t>
      </w:r>
      <w:r>
        <w:rPr>
          <w:rFonts w:ascii="Calibri" w:eastAsia="Calibri" w:hAnsi="Calibri" w:cs="Calibri"/>
          <w:b/>
          <w:bCs/>
          <w:sz w:val="22"/>
          <w:szCs w:val="22"/>
        </w:rPr>
        <w:t>3 (três) anos</w:t>
      </w:r>
      <w:r>
        <w:rPr>
          <w:rFonts w:ascii="Calibri" w:eastAsia="Calibri" w:hAnsi="Calibri" w:cs="Calibri"/>
          <w:sz w:val="22"/>
          <w:szCs w:val="22"/>
        </w:rPr>
        <w:t>.</w:t>
      </w:r>
    </w:p>
    <w:p w14:paraId="0934FFE0" w14:textId="77777777" w:rsidR="00CC1402" w:rsidRDefault="00000000">
      <w:pPr>
        <w:spacing w:after="120" w:line="276" w:lineRule="auto"/>
        <w:ind w:left="720"/>
        <w:jc w:val="both"/>
        <w:rPr>
          <w:rFonts w:ascii="Calibri" w:eastAsia="Calibri" w:hAnsi="Calibri" w:cs="Calibri"/>
          <w:sz w:val="22"/>
          <w:szCs w:val="22"/>
        </w:rPr>
      </w:pPr>
      <w:bookmarkStart w:id="21" w:name="_heading=h.wueyie6iraks" w:colFirst="0" w:colLast="0"/>
      <w:bookmarkEnd w:id="21"/>
      <w:r>
        <w:rPr>
          <w:rFonts w:ascii="Calibri" w:eastAsia="Calibri" w:hAnsi="Calibri" w:cs="Calibri"/>
          <w:b/>
          <w:bCs/>
          <w:sz w:val="22"/>
          <w:szCs w:val="22"/>
        </w:rPr>
        <w:t xml:space="preserve">14.5.4. </w:t>
      </w:r>
      <w:r>
        <w:rPr>
          <w:rFonts w:ascii="Calibri" w:eastAsia="Calibri" w:hAnsi="Calibri" w:cs="Calibri"/>
          <w:sz w:val="22"/>
          <w:szCs w:val="22"/>
        </w:rPr>
        <w:t xml:space="preserve">A sanção prevista no </w:t>
      </w:r>
      <w:r>
        <w:rPr>
          <w:rFonts w:ascii="Calibri" w:eastAsia="Calibri" w:hAnsi="Calibri" w:cs="Calibri"/>
          <w:b/>
          <w:bCs/>
          <w:sz w:val="22"/>
          <w:szCs w:val="22"/>
        </w:rPr>
        <w:t>inciso IV</w:t>
      </w:r>
      <w:r>
        <w:rPr>
          <w:rFonts w:ascii="Calibri" w:eastAsia="Calibri" w:hAnsi="Calibri" w:cs="Calibri"/>
          <w:sz w:val="22"/>
          <w:szCs w:val="22"/>
        </w:rPr>
        <w:t xml:space="preserve"> do </w:t>
      </w:r>
      <w:r>
        <w:rPr>
          <w:rFonts w:ascii="Calibri" w:eastAsia="Calibri" w:hAnsi="Calibri" w:cs="Calibri"/>
          <w:b/>
          <w:bCs/>
          <w:sz w:val="22"/>
          <w:szCs w:val="22"/>
        </w:rPr>
        <w:t>subitem 14.2</w:t>
      </w:r>
      <w:r>
        <w:rPr>
          <w:rFonts w:ascii="Calibri" w:eastAsia="Calibri" w:hAnsi="Calibri" w:cs="Calibri"/>
          <w:sz w:val="22"/>
          <w:szCs w:val="22"/>
        </w:rPr>
        <w:t xml:space="preserve"> será aplicada ao responsável pelas infrações administrativas previstas nos </w:t>
      </w:r>
      <w:r>
        <w:rPr>
          <w:rFonts w:ascii="Calibri" w:eastAsia="Calibri" w:hAnsi="Calibri" w:cs="Calibri"/>
          <w:b/>
          <w:bCs/>
          <w:sz w:val="22"/>
          <w:szCs w:val="22"/>
        </w:rPr>
        <w:t>incisos VIII, IX, X, XI e XII</w:t>
      </w:r>
      <w:r>
        <w:rPr>
          <w:rFonts w:ascii="Calibri" w:eastAsia="Calibri" w:hAnsi="Calibri" w:cs="Calibri"/>
          <w:sz w:val="22"/>
          <w:szCs w:val="22"/>
        </w:rPr>
        <w:t xml:space="preserve"> do </w:t>
      </w:r>
      <w:r>
        <w:rPr>
          <w:rFonts w:ascii="Calibri" w:eastAsia="Calibri" w:hAnsi="Calibri" w:cs="Calibri"/>
          <w:b/>
          <w:bCs/>
          <w:sz w:val="22"/>
          <w:szCs w:val="22"/>
        </w:rPr>
        <w:t>subitem 14.1</w:t>
      </w:r>
      <w:r>
        <w:rPr>
          <w:rFonts w:ascii="Calibri" w:eastAsia="Calibri" w:hAnsi="Calibri" w:cs="Calibri"/>
          <w:sz w:val="22"/>
          <w:szCs w:val="22"/>
        </w:rPr>
        <w:t xml:space="preserve">, bem como pelas infrações administrativas previstas nos </w:t>
      </w:r>
      <w:r>
        <w:rPr>
          <w:rFonts w:ascii="Calibri" w:eastAsia="Calibri" w:hAnsi="Calibri" w:cs="Calibri"/>
          <w:b/>
          <w:bCs/>
          <w:sz w:val="22"/>
          <w:szCs w:val="22"/>
        </w:rPr>
        <w:t>incisos II, III, IV, V, VI e VII</w:t>
      </w:r>
      <w:r>
        <w:rPr>
          <w:rFonts w:ascii="Calibri" w:eastAsia="Calibri" w:hAnsi="Calibri" w:cs="Calibri"/>
          <w:sz w:val="22"/>
          <w:szCs w:val="22"/>
        </w:rPr>
        <w:t xml:space="preserve"> do referido subitem que justifiquem a imposição de penalidade mais grave que a sanção referida no </w:t>
      </w:r>
      <w:r>
        <w:rPr>
          <w:rFonts w:ascii="Calibri" w:eastAsia="Calibri" w:hAnsi="Calibri" w:cs="Calibri"/>
          <w:b/>
          <w:bCs/>
          <w:sz w:val="22"/>
          <w:szCs w:val="22"/>
        </w:rPr>
        <w:t>subitem 14.4.3</w:t>
      </w:r>
      <w:r>
        <w:rPr>
          <w:rFonts w:ascii="Calibri" w:eastAsia="Calibri" w:hAnsi="Calibri" w:cs="Calibri"/>
          <w:sz w:val="22"/>
          <w:szCs w:val="22"/>
        </w:rPr>
        <w:t xml:space="preserve">, e impedirá o responsável de licitar ou contratar no âmbito da Administração Pública direta e indireta de todos os entes federativos, pelo prazo </w:t>
      </w:r>
      <w:r>
        <w:rPr>
          <w:rFonts w:ascii="Calibri" w:eastAsia="Calibri" w:hAnsi="Calibri" w:cs="Calibri"/>
          <w:sz w:val="22"/>
          <w:szCs w:val="22"/>
        </w:rPr>
        <w:lastRenderedPageBreak/>
        <w:t xml:space="preserve">mínimo de </w:t>
      </w:r>
      <w:r>
        <w:rPr>
          <w:rFonts w:ascii="Calibri" w:eastAsia="Calibri" w:hAnsi="Calibri" w:cs="Calibri"/>
          <w:b/>
          <w:bCs/>
          <w:sz w:val="22"/>
          <w:szCs w:val="22"/>
        </w:rPr>
        <w:t>3 (três) anos</w:t>
      </w:r>
      <w:r>
        <w:rPr>
          <w:rFonts w:ascii="Calibri" w:eastAsia="Calibri" w:hAnsi="Calibri" w:cs="Calibri"/>
          <w:sz w:val="22"/>
          <w:szCs w:val="22"/>
        </w:rPr>
        <w:t xml:space="preserve"> e máximo de </w:t>
      </w:r>
      <w:r>
        <w:rPr>
          <w:rFonts w:ascii="Calibri" w:eastAsia="Calibri" w:hAnsi="Calibri" w:cs="Calibri"/>
          <w:b/>
          <w:bCs/>
          <w:sz w:val="22"/>
          <w:szCs w:val="22"/>
        </w:rPr>
        <w:t>6 (seis) anos</w:t>
      </w:r>
      <w:r>
        <w:rPr>
          <w:rFonts w:ascii="Calibri" w:eastAsia="Calibri" w:hAnsi="Calibri" w:cs="Calibri"/>
          <w:sz w:val="22"/>
          <w:szCs w:val="22"/>
        </w:rPr>
        <w:t>, observados os limites e procedimentos da Lei nº 14.133, de 2021.</w:t>
      </w:r>
    </w:p>
    <w:p w14:paraId="5148DC3C" w14:textId="77777777" w:rsidR="00CC1402" w:rsidRDefault="00000000">
      <w:pPr>
        <w:spacing w:after="120" w:line="276" w:lineRule="auto"/>
        <w:ind w:left="720"/>
        <w:jc w:val="both"/>
        <w:rPr>
          <w:rFonts w:ascii="Calibri" w:eastAsia="Calibri" w:hAnsi="Calibri" w:cs="Calibri"/>
          <w:b/>
          <w:bCs/>
          <w:sz w:val="22"/>
          <w:szCs w:val="22"/>
        </w:rPr>
      </w:pPr>
      <w:bookmarkStart w:id="22" w:name="_heading=h.i5p1bix43gsb" w:colFirst="0" w:colLast="0"/>
      <w:bookmarkEnd w:id="22"/>
      <w:r>
        <w:rPr>
          <w:rFonts w:ascii="Calibri" w:eastAsia="Calibri" w:hAnsi="Calibri" w:cs="Calibri"/>
          <w:b/>
          <w:bCs/>
          <w:sz w:val="22"/>
          <w:szCs w:val="22"/>
        </w:rPr>
        <w:t xml:space="preserve">14.5.5. </w:t>
      </w:r>
      <w:r>
        <w:rPr>
          <w:rFonts w:ascii="Calibri" w:eastAsia="Calibri" w:hAnsi="Calibri" w:cs="Calibri"/>
          <w:sz w:val="22"/>
          <w:szCs w:val="22"/>
        </w:rPr>
        <w:t xml:space="preserve">As sanções previstas nos </w:t>
      </w:r>
      <w:r>
        <w:rPr>
          <w:rFonts w:ascii="Calibri" w:eastAsia="Calibri" w:hAnsi="Calibri" w:cs="Calibri"/>
          <w:b/>
          <w:bCs/>
          <w:sz w:val="22"/>
          <w:szCs w:val="22"/>
        </w:rPr>
        <w:t xml:space="preserve">incisos I, III e IV </w:t>
      </w:r>
      <w:r>
        <w:rPr>
          <w:rFonts w:ascii="Calibri" w:eastAsia="Calibri" w:hAnsi="Calibri" w:cs="Calibri"/>
          <w:sz w:val="22"/>
          <w:szCs w:val="22"/>
        </w:rPr>
        <w:t xml:space="preserve">do </w:t>
      </w:r>
      <w:r>
        <w:rPr>
          <w:rFonts w:ascii="Calibri" w:eastAsia="Calibri" w:hAnsi="Calibri" w:cs="Calibri"/>
          <w:b/>
          <w:bCs/>
          <w:sz w:val="22"/>
          <w:szCs w:val="22"/>
        </w:rPr>
        <w:t>subitem 14.2</w:t>
      </w:r>
      <w:r>
        <w:rPr>
          <w:rFonts w:ascii="Calibri" w:eastAsia="Calibri" w:hAnsi="Calibri" w:cs="Calibri"/>
          <w:sz w:val="22"/>
          <w:szCs w:val="22"/>
        </w:rPr>
        <w:t xml:space="preserve"> poderão ser aplicadas cumulativamente com a prevista no inciso II do mesmo subitem.</w:t>
      </w:r>
    </w:p>
    <w:p w14:paraId="7335DBE9" w14:textId="77777777" w:rsidR="00CC1402" w:rsidRDefault="00000000">
      <w:pPr>
        <w:spacing w:after="120" w:line="276" w:lineRule="auto"/>
        <w:ind w:left="720"/>
        <w:jc w:val="both"/>
        <w:rPr>
          <w:rFonts w:ascii="Calibri" w:eastAsia="Calibri" w:hAnsi="Calibri" w:cs="Calibri"/>
          <w:sz w:val="22"/>
          <w:szCs w:val="22"/>
        </w:rPr>
      </w:pPr>
      <w:bookmarkStart w:id="23" w:name="_heading=h.qriopov1e56m" w:colFirst="0" w:colLast="0"/>
      <w:bookmarkEnd w:id="23"/>
      <w:r>
        <w:rPr>
          <w:rFonts w:ascii="Calibri" w:eastAsia="Calibri" w:hAnsi="Calibri" w:cs="Calibri"/>
          <w:b/>
          <w:bCs/>
          <w:sz w:val="22"/>
          <w:szCs w:val="22"/>
        </w:rPr>
        <w:t xml:space="preserve">14.5.6. </w:t>
      </w:r>
      <w:r>
        <w:rPr>
          <w:rFonts w:ascii="Calibri" w:eastAsia="Calibri" w:hAnsi="Calibri" w:cs="Calibri"/>
          <w:sz w:val="22"/>
          <w:szCs w:val="22"/>
        </w:rPr>
        <w:t xml:space="preserve">Na aplicação da sanção de multa será facultada a defesa do interessado no prazo de </w:t>
      </w:r>
      <w:r>
        <w:rPr>
          <w:rFonts w:ascii="Calibri" w:eastAsia="Calibri" w:hAnsi="Calibri" w:cs="Calibri"/>
          <w:b/>
          <w:bCs/>
          <w:sz w:val="22"/>
          <w:szCs w:val="22"/>
        </w:rPr>
        <w:t>15 (quinze) dias úteis</w:t>
      </w:r>
      <w:r>
        <w:rPr>
          <w:rFonts w:ascii="Calibri" w:eastAsia="Calibri" w:hAnsi="Calibri" w:cs="Calibri"/>
          <w:sz w:val="22"/>
          <w:szCs w:val="22"/>
        </w:rPr>
        <w:t>, contado da data de sua intimação.</w:t>
      </w:r>
    </w:p>
    <w:p w14:paraId="74426BFB" w14:textId="77777777" w:rsidR="00CC1402" w:rsidRDefault="00000000">
      <w:pPr>
        <w:spacing w:after="120" w:line="276" w:lineRule="auto"/>
        <w:jc w:val="both"/>
        <w:rPr>
          <w:rFonts w:ascii="Calibri" w:eastAsia="Calibri" w:hAnsi="Calibri" w:cs="Calibri"/>
          <w:b/>
          <w:bCs/>
          <w:sz w:val="22"/>
          <w:szCs w:val="22"/>
        </w:rPr>
      </w:pPr>
      <w:bookmarkStart w:id="24" w:name="_heading=h.8fqv3wkcz0l" w:colFirst="0" w:colLast="0"/>
      <w:bookmarkEnd w:id="24"/>
      <w:r>
        <w:rPr>
          <w:rFonts w:ascii="Calibri" w:eastAsia="Calibri" w:hAnsi="Calibri" w:cs="Calibri"/>
          <w:b/>
          <w:bCs/>
          <w:sz w:val="22"/>
          <w:szCs w:val="22"/>
        </w:rPr>
        <w:t xml:space="preserve">14.6. </w:t>
      </w:r>
      <w:r>
        <w:rPr>
          <w:rFonts w:ascii="Calibri" w:eastAsia="Calibri" w:hAnsi="Calibri" w:cs="Calibri"/>
          <w:sz w:val="22"/>
          <w:szCs w:val="22"/>
        </w:rPr>
        <w:t>Antes da aplicação de qualquer penalidade, o licitante, fornecedor registrado ou contratado</w:t>
      </w:r>
      <w:r>
        <w:rPr>
          <w:rFonts w:ascii="Calibri" w:eastAsia="Calibri" w:hAnsi="Calibri" w:cs="Calibri"/>
          <w:b/>
          <w:bCs/>
          <w:sz w:val="22"/>
          <w:szCs w:val="22"/>
        </w:rPr>
        <w:t xml:space="preserve"> </w:t>
      </w:r>
      <w:r>
        <w:rPr>
          <w:rFonts w:ascii="Calibri" w:eastAsia="Calibri" w:hAnsi="Calibri" w:cs="Calibri"/>
          <w:sz w:val="22"/>
          <w:szCs w:val="22"/>
        </w:rPr>
        <w:t xml:space="preserve">será notificada extrajudicialmente, através de e-mail, enviado ao endereço que consta no seu cartão do CNPJ, e fornecido na habilitação, facultando-lhe defesa administrativa, no prazo de </w:t>
      </w:r>
      <w:r>
        <w:rPr>
          <w:rFonts w:ascii="Calibri" w:eastAsia="Calibri" w:hAnsi="Calibri" w:cs="Calibri"/>
          <w:b/>
          <w:bCs/>
          <w:sz w:val="22"/>
          <w:szCs w:val="22"/>
        </w:rPr>
        <w:t>15 (quinze) dias</w:t>
      </w:r>
      <w:r>
        <w:rPr>
          <w:rFonts w:ascii="Calibri" w:eastAsia="Calibri" w:hAnsi="Calibri" w:cs="Calibri"/>
          <w:sz w:val="22"/>
          <w:szCs w:val="22"/>
        </w:rPr>
        <w:t>.</w:t>
      </w:r>
    </w:p>
    <w:p w14:paraId="33358395" w14:textId="77777777" w:rsidR="00CC1402" w:rsidRDefault="00000000">
      <w:pPr>
        <w:spacing w:after="120" w:line="276" w:lineRule="auto"/>
        <w:jc w:val="both"/>
        <w:rPr>
          <w:rFonts w:ascii="Calibri" w:eastAsia="Calibri" w:hAnsi="Calibri" w:cs="Calibri"/>
          <w:sz w:val="22"/>
          <w:szCs w:val="22"/>
        </w:rPr>
      </w:pPr>
      <w:bookmarkStart w:id="25" w:name="_heading=h.lultmuyd3lsk" w:colFirst="0" w:colLast="0"/>
      <w:bookmarkEnd w:id="25"/>
      <w:r>
        <w:rPr>
          <w:rFonts w:ascii="Calibri" w:eastAsia="Calibri" w:hAnsi="Calibri" w:cs="Calibri"/>
          <w:b/>
          <w:bCs/>
          <w:sz w:val="22"/>
          <w:szCs w:val="22"/>
        </w:rPr>
        <w:t xml:space="preserve">14.7. </w:t>
      </w:r>
      <w:r>
        <w:rPr>
          <w:rFonts w:ascii="Calibri" w:eastAsia="Calibri" w:hAnsi="Calibri" w:cs="Calibri"/>
          <w:sz w:val="22"/>
          <w:szCs w:val="22"/>
        </w:rPr>
        <w:t xml:space="preserve">A aplicação das sanções realizar-se-á em processo administrativo que assegure o contraditório e a ampla defesa à </w:t>
      </w:r>
      <w:r>
        <w:rPr>
          <w:rFonts w:ascii="Calibri" w:eastAsia="Calibri" w:hAnsi="Calibri" w:cs="Calibri"/>
          <w:b/>
          <w:bCs/>
          <w:sz w:val="22"/>
          <w:szCs w:val="22"/>
        </w:rPr>
        <w:t>CONTRATADA</w:t>
      </w:r>
      <w:r>
        <w:rPr>
          <w:rFonts w:ascii="Calibri" w:eastAsia="Calibri" w:hAnsi="Calibri" w:cs="Calibri"/>
          <w:sz w:val="22"/>
          <w:szCs w:val="22"/>
        </w:rPr>
        <w:t>, observando-se o procedimento previsto no caput e parágrafos do art. 158 da Lei nº 14.133, de 2021, para as penalidades de impedimento de licitar e contratar e de declaração de inidoneidade para licitar ou contratar.</w:t>
      </w:r>
    </w:p>
    <w:p w14:paraId="2705A74C" w14:textId="77777777" w:rsidR="00CC1402" w:rsidRDefault="00000000">
      <w:pPr>
        <w:spacing w:after="120" w:line="276" w:lineRule="auto"/>
        <w:jc w:val="both"/>
        <w:rPr>
          <w:rFonts w:ascii="Calibri" w:eastAsia="Calibri" w:hAnsi="Calibri" w:cs="Calibri"/>
          <w:sz w:val="24"/>
          <w:szCs w:val="24"/>
          <w:highlight w:val="yellow"/>
        </w:rPr>
      </w:pPr>
      <w:bookmarkStart w:id="26" w:name="_heading=h.qpb7fw2aq27q" w:colFirst="0" w:colLast="0"/>
      <w:bookmarkEnd w:id="26"/>
      <w:r>
        <w:rPr>
          <w:rFonts w:ascii="Calibri" w:eastAsia="Calibri" w:hAnsi="Calibri" w:cs="Calibri"/>
          <w:b/>
          <w:bCs/>
          <w:sz w:val="22"/>
          <w:szCs w:val="22"/>
        </w:rPr>
        <w:t xml:space="preserve">14.8. </w:t>
      </w:r>
      <w:r>
        <w:rPr>
          <w:rFonts w:ascii="Calibri" w:eastAsia="Calibri" w:hAnsi="Calibri" w:cs="Calibri"/>
          <w:sz w:val="22"/>
          <w:szCs w:val="22"/>
        </w:rPr>
        <w:t>A aplicação das sanções previstas no caput deste artigo não exclui, em hipótese alguma, a obrigação de reparação integral do dano causado à Administração Pública.</w:t>
      </w:r>
    </w:p>
    <w:p w14:paraId="1EEFE2FB"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 xml:space="preserve">CLÁUSULA DÉCIMA QUINTA – DAS ALTERAÇÕES CONTRATUAIS </w:t>
      </w:r>
    </w:p>
    <w:p w14:paraId="73E37EE3" w14:textId="77777777" w:rsidR="00CC1402" w:rsidRDefault="00000000">
      <w:pPr>
        <w:spacing w:after="120" w:line="276" w:lineRule="auto"/>
        <w:jc w:val="both"/>
        <w:rPr>
          <w:rFonts w:ascii="Calibri" w:eastAsia="Calibri" w:hAnsi="Calibri" w:cs="Calibri"/>
          <w:sz w:val="22"/>
          <w:szCs w:val="22"/>
        </w:rPr>
      </w:pPr>
      <w:bookmarkStart w:id="27" w:name="_heading=h.11z42v357j6" w:colFirst="0" w:colLast="0"/>
      <w:bookmarkEnd w:id="27"/>
      <w:r>
        <w:rPr>
          <w:rFonts w:ascii="Calibri" w:eastAsia="Calibri" w:hAnsi="Calibri" w:cs="Calibri"/>
          <w:b/>
          <w:bCs/>
          <w:sz w:val="22"/>
          <w:szCs w:val="22"/>
        </w:rPr>
        <w:t>15.1.</w:t>
      </w:r>
      <w:r>
        <w:rPr>
          <w:rFonts w:ascii="Calibri" w:eastAsia="Calibri" w:hAnsi="Calibri" w:cs="Calibri"/>
          <w:sz w:val="22"/>
          <w:szCs w:val="22"/>
        </w:rPr>
        <w:t xml:space="preserve"> Eventuais alterações contratuais reger-se-ão pela disciplina dos </w:t>
      </w:r>
      <w:proofErr w:type="spellStart"/>
      <w:r>
        <w:rPr>
          <w:rFonts w:ascii="Calibri" w:eastAsia="Calibri" w:hAnsi="Calibri" w:cs="Calibri"/>
          <w:sz w:val="22"/>
          <w:szCs w:val="22"/>
        </w:rPr>
        <w:t>arts</w:t>
      </w:r>
      <w:proofErr w:type="spellEnd"/>
      <w:r>
        <w:rPr>
          <w:rFonts w:ascii="Calibri" w:eastAsia="Calibri" w:hAnsi="Calibri" w:cs="Calibri"/>
          <w:sz w:val="22"/>
          <w:szCs w:val="22"/>
        </w:rPr>
        <w:t>. 124 e seguintes da Lei nº 14.133, de 2021.</w:t>
      </w:r>
    </w:p>
    <w:p w14:paraId="7987C425"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15.2. </w:t>
      </w:r>
      <w:r>
        <w:rPr>
          <w:rFonts w:ascii="Calibri" w:eastAsia="Calibri" w:hAnsi="Calibri" w:cs="Calibri"/>
          <w:sz w:val="22"/>
          <w:szCs w:val="22"/>
        </w:rPr>
        <w:t xml:space="preserve">A </w:t>
      </w:r>
      <w:r>
        <w:rPr>
          <w:rFonts w:ascii="Calibri" w:eastAsia="Calibri" w:hAnsi="Calibri" w:cs="Calibri"/>
          <w:b/>
          <w:bCs/>
          <w:sz w:val="22"/>
          <w:szCs w:val="22"/>
        </w:rPr>
        <w:t xml:space="preserve">CONTRATADA </w:t>
      </w:r>
      <w:r>
        <w:rPr>
          <w:rFonts w:ascii="Calibri" w:eastAsia="Calibri" w:hAnsi="Calibri" w:cs="Calibri"/>
          <w:sz w:val="22"/>
          <w:szCs w:val="22"/>
        </w:rPr>
        <w:t>é obrigada a aceitar, nas mesmas condições contratuais, os acréscimos ou supressões que se fizerem necessários, até o limite de</w:t>
      </w:r>
      <w:r>
        <w:rPr>
          <w:rFonts w:ascii="Calibri" w:eastAsia="Calibri" w:hAnsi="Calibri" w:cs="Calibri"/>
          <w:b/>
          <w:bCs/>
          <w:sz w:val="22"/>
          <w:szCs w:val="22"/>
        </w:rPr>
        <w:t xml:space="preserve"> 25% (vinte e cinco por cento)</w:t>
      </w:r>
      <w:r>
        <w:rPr>
          <w:rFonts w:ascii="Calibri" w:eastAsia="Calibri" w:hAnsi="Calibri" w:cs="Calibri"/>
          <w:sz w:val="22"/>
          <w:szCs w:val="22"/>
        </w:rPr>
        <w:t xml:space="preserve"> do valor inicial atualizado do contrato.</w:t>
      </w:r>
    </w:p>
    <w:p w14:paraId="687CBF0B"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15.2.1. </w:t>
      </w:r>
      <w:r>
        <w:rPr>
          <w:rFonts w:ascii="Calibri" w:eastAsia="Calibri" w:hAnsi="Calibri" w:cs="Calibri"/>
          <w:sz w:val="22"/>
          <w:szCs w:val="22"/>
        </w:rPr>
        <w:t>As supressões resultantes de acordo celebrado entre as partes contratantes poderão exceder o limite de</w:t>
      </w:r>
      <w:r>
        <w:rPr>
          <w:rFonts w:ascii="Calibri" w:eastAsia="Calibri" w:hAnsi="Calibri" w:cs="Calibri"/>
          <w:b/>
          <w:bCs/>
          <w:sz w:val="22"/>
          <w:szCs w:val="22"/>
        </w:rPr>
        <w:t xml:space="preserve"> 25% (vinte e cinco por cento) </w:t>
      </w:r>
      <w:r>
        <w:rPr>
          <w:rFonts w:ascii="Calibri" w:eastAsia="Calibri" w:hAnsi="Calibri" w:cs="Calibri"/>
          <w:sz w:val="22"/>
          <w:szCs w:val="22"/>
        </w:rPr>
        <w:t>do valor inicial atualizado do termo de contrato.</w:t>
      </w:r>
    </w:p>
    <w:p w14:paraId="14B9EFBA" w14:textId="77777777" w:rsidR="00CC1402" w:rsidRDefault="00000000">
      <w:pPr>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15.3. </w:t>
      </w:r>
      <w:r>
        <w:rPr>
          <w:rFonts w:ascii="Calibri" w:eastAsia="Calibri" w:hAnsi="Calibri" w:cs="Calibri"/>
          <w:sz w:val="22"/>
          <w:szCs w:val="22"/>
        </w:rPr>
        <w:t>Registros que não caracterizam alteração do contrato podem ser realizados por simples apostila, dispensada a celebração de termo aditivo, na forma do art. 136 da Lei nº 14.133, de 2021.</w:t>
      </w:r>
    </w:p>
    <w:p w14:paraId="3C2E672C"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CLÁUSULA DÉCIMA SEXTA – DA RESCISÃO E DA EXTINÇÃO CONTRATUAL</w:t>
      </w:r>
    </w:p>
    <w:p w14:paraId="5B38CA17"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t>16.1. DA RESCISÃO CONTRATUAL</w:t>
      </w:r>
    </w:p>
    <w:p w14:paraId="2CADBCA8" w14:textId="77777777" w:rsidR="00CC1402" w:rsidRDefault="00000000">
      <w:pPr>
        <w:spacing w:after="120" w:line="276" w:lineRule="auto"/>
        <w:jc w:val="both"/>
        <w:rPr>
          <w:rFonts w:ascii="Calibri" w:eastAsia="Calibri" w:hAnsi="Calibri" w:cs="Calibri"/>
          <w:sz w:val="22"/>
          <w:szCs w:val="22"/>
        </w:rPr>
      </w:pPr>
      <w:bookmarkStart w:id="28" w:name="_heading=h.wwop2px93buu" w:colFirst="0" w:colLast="0"/>
      <w:bookmarkEnd w:id="28"/>
      <w:r>
        <w:rPr>
          <w:rFonts w:ascii="Calibri" w:eastAsia="Calibri" w:hAnsi="Calibri" w:cs="Calibri"/>
          <w:b/>
          <w:bCs/>
          <w:sz w:val="22"/>
          <w:szCs w:val="22"/>
        </w:rPr>
        <w:t xml:space="preserve">16.1.1. </w:t>
      </w:r>
      <w:r>
        <w:rPr>
          <w:rFonts w:ascii="Calibri" w:eastAsia="Calibri" w:hAnsi="Calibri" w:cs="Calibri"/>
          <w:sz w:val="22"/>
          <w:szCs w:val="22"/>
        </w:rPr>
        <w:t>O contrato poderá ser extinto antes de cumpridas as obrigações nele estipuladas, ou antes do prazo nele fixado, por algum dos motivos previstos no artigo 137 da Lei nº 14.133/21, bem como amigavelmente, assegurados o contraditório e a ampla defesa.</w:t>
      </w:r>
    </w:p>
    <w:p w14:paraId="202B4CE1" w14:textId="77777777" w:rsidR="00CC1402" w:rsidRDefault="00000000">
      <w:pPr>
        <w:spacing w:after="120" w:line="276" w:lineRule="auto"/>
        <w:ind w:left="720"/>
        <w:jc w:val="both"/>
        <w:rPr>
          <w:rFonts w:ascii="Calibri" w:eastAsia="Calibri" w:hAnsi="Calibri" w:cs="Calibri"/>
          <w:sz w:val="22"/>
          <w:szCs w:val="22"/>
        </w:rPr>
      </w:pPr>
      <w:bookmarkStart w:id="29" w:name="_heading=h.ob03l37kfukw" w:colFirst="0" w:colLast="0"/>
      <w:bookmarkEnd w:id="29"/>
      <w:r>
        <w:rPr>
          <w:rFonts w:ascii="Calibri" w:eastAsia="Calibri" w:hAnsi="Calibri" w:cs="Calibri"/>
          <w:b/>
          <w:bCs/>
          <w:sz w:val="22"/>
          <w:szCs w:val="22"/>
        </w:rPr>
        <w:t>16.1.1.1.</w:t>
      </w:r>
      <w:r>
        <w:rPr>
          <w:rFonts w:ascii="Calibri" w:eastAsia="Calibri" w:hAnsi="Calibri" w:cs="Calibri"/>
          <w:sz w:val="22"/>
          <w:szCs w:val="22"/>
        </w:rPr>
        <w:t xml:space="preserve"> Nesta hipótese, aplicam-se também os artigos 138 e 139 da mesma Lei.</w:t>
      </w:r>
    </w:p>
    <w:p w14:paraId="38311108" w14:textId="77777777" w:rsidR="00CC1402" w:rsidRDefault="00000000">
      <w:pPr>
        <w:spacing w:after="120" w:line="276" w:lineRule="auto"/>
        <w:jc w:val="both"/>
        <w:rPr>
          <w:rFonts w:ascii="Calibri" w:eastAsia="Calibri" w:hAnsi="Calibri" w:cs="Calibri"/>
          <w:sz w:val="22"/>
          <w:szCs w:val="22"/>
        </w:rPr>
      </w:pPr>
      <w:bookmarkStart w:id="30" w:name="_heading=h.l8aj023pikmf" w:colFirst="0" w:colLast="0"/>
      <w:bookmarkEnd w:id="30"/>
      <w:r>
        <w:rPr>
          <w:rFonts w:ascii="Calibri" w:eastAsia="Calibri" w:hAnsi="Calibri" w:cs="Calibri"/>
          <w:b/>
          <w:bCs/>
          <w:sz w:val="22"/>
          <w:szCs w:val="22"/>
        </w:rPr>
        <w:t>16.1.2.</w:t>
      </w:r>
      <w:r>
        <w:rPr>
          <w:rFonts w:ascii="Calibri" w:eastAsia="Calibri" w:hAnsi="Calibri" w:cs="Calibri"/>
          <w:sz w:val="22"/>
          <w:szCs w:val="22"/>
        </w:rPr>
        <w:t xml:space="preserve"> A alteração social ou a modificação da finalidade ou da estrutura da empresa não ensejará a extinção se não restringir sua capacidade de concluir o contrato.</w:t>
      </w:r>
    </w:p>
    <w:p w14:paraId="4D6729B6" w14:textId="77777777" w:rsidR="00CC1402" w:rsidRDefault="00000000">
      <w:pPr>
        <w:spacing w:after="120" w:line="276" w:lineRule="auto"/>
        <w:jc w:val="both"/>
        <w:rPr>
          <w:rFonts w:ascii="Calibri" w:eastAsia="Calibri" w:hAnsi="Calibri" w:cs="Calibri"/>
          <w:sz w:val="22"/>
          <w:szCs w:val="22"/>
        </w:rPr>
      </w:pPr>
      <w:bookmarkStart w:id="31" w:name="_heading=h.oiy08zvm1q4e" w:colFirst="0" w:colLast="0"/>
      <w:bookmarkEnd w:id="31"/>
      <w:r>
        <w:rPr>
          <w:rFonts w:ascii="Calibri" w:eastAsia="Calibri" w:hAnsi="Calibri" w:cs="Calibri"/>
          <w:b/>
          <w:bCs/>
          <w:sz w:val="22"/>
          <w:szCs w:val="22"/>
        </w:rPr>
        <w:t>16.1.3.</w:t>
      </w:r>
      <w:r>
        <w:rPr>
          <w:rFonts w:ascii="Calibri" w:eastAsia="Calibri" w:hAnsi="Calibri" w:cs="Calibri"/>
          <w:sz w:val="22"/>
          <w:szCs w:val="22"/>
        </w:rPr>
        <w:t xml:space="preserve"> Se a operação implicar mudança da pessoa jurídica contratada, deverá ser formalizado termo aditivo para alteração subjetiva.</w:t>
      </w:r>
    </w:p>
    <w:p w14:paraId="09B801BD" w14:textId="77777777" w:rsidR="00CC1402" w:rsidRDefault="00000000">
      <w:pPr>
        <w:spacing w:after="120" w:line="276" w:lineRule="auto"/>
        <w:jc w:val="both"/>
        <w:rPr>
          <w:rFonts w:ascii="Calibri" w:eastAsia="Calibri" w:hAnsi="Calibri" w:cs="Calibri"/>
          <w:sz w:val="22"/>
          <w:szCs w:val="22"/>
        </w:rPr>
      </w:pPr>
      <w:bookmarkStart w:id="32" w:name="_heading=h.nb49wws04x5" w:colFirst="0" w:colLast="0"/>
      <w:bookmarkEnd w:id="32"/>
      <w:r>
        <w:rPr>
          <w:rFonts w:ascii="Calibri" w:eastAsia="Calibri" w:hAnsi="Calibri" w:cs="Calibri"/>
          <w:b/>
          <w:bCs/>
          <w:sz w:val="22"/>
          <w:szCs w:val="22"/>
        </w:rPr>
        <w:t xml:space="preserve">16.1.4. </w:t>
      </w:r>
      <w:r>
        <w:rPr>
          <w:rFonts w:ascii="Calibri" w:eastAsia="Calibri" w:hAnsi="Calibri" w:cs="Calibri"/>
          <w:sz w:val="22"/>
          <w:szCs w:val="22"/>
        </w:rPr>
        <w:t>O termo de extinção, sempre que possível e aplicável, será precedido:</w:t>
      </w:r>
    </w:p>
    <w:p w14:paraId="7327623C" w14:textId="77777777" w:rsidR="00CC1402" w:rsidRDefault="00000000">
      <w:pPr>
        <w:spacing w:after="120" w:line="276" w:lineRule="auto"/>
        <w:ind w:left="720"/>
        <w:jc w:val="both"/>
        <w:rPr>
          <w:rFonts w:ascii="Calibri" w:eastAsia="Calibri" w:hAnsi="Calibri" w:cs="Calibri"/>
          <w:sz w:val="22"/>
          <w:szCs w:val="22"/>
        </w:rPr>
      </w:pPr>
      <w:bookmarkStart w:id="33" w:name="_heading=h.72md1pmy5yvr" w:colFirst="0" w:colLast="0"/>
      <w:bookmarkEnd w:id="33"/>
      <w:r>
        <w:rPr>
          <w:rFonts w:ascii="Calibri" w:eastAsia="Calibri" w:hAnsi="Calibri" w:cs="Calibri"/>
          <w:b/>
          <w:bCs/>
          <w:sz w:val="22"/>
          <w:szCs w:val="22"/>
        </w:rPr>
        <w:t xml:space="preserve">16.1.4.1. </w:t>
      </w:r>
      <w:r>
        <w:rPr>
          <w:rFonts w:ascii="Calibri" w:eastAsia="Calibri" w:hAnsi="Calibri" w:cs="Calibri"/>
          <w:sz w:val="22"/>
          <w:szCs w:val="22"/>
        </w:rPr>
        <w:t>Balanço dos eventos contratuais já cumpridos ou parcialmente cumpridos;</w:t>
      </w:r>
    </w:p>
    <w:p w14:paraId="48F088F0" w14:textId="77777777" w:rsidR="00CC1402" w:rsidRDefault="00000000">
      <w:pPr>
        <w:spacing w:after="120" w:line="276" w:lineRule="auto"/>
        <w:ind w:left="720"/>
        <w:jc w:val="both"/>
        <w:rPr>
          <w:rFonts w:ascii="Calibri" w:eastAsia="Calibri" w:hAnsi="Calibri" w:cs="Calibri"/>
          <w:sz w:val="22"/>
          <w:szCs w:val="22"/>
        </w:rPr>
      </w:pPr>
      <w:bookmarkStart w:id="34" w:name="_heading=h.yea14r9rq97r" w:colFirst="0" w:colLast="0"/>
      <w:bookmarkEnd w:id="34"/>
      <w:r>
        <w:rPr>
          <w:rFonts w:ascii="Calibri" w:eastAsia="Calibri" w:hAnsi="Calibri" w:cs="Calibri"/>
          <w:b/>
          <w:bCs/>
          <w:sz w:val="22"/>
          <w:szCs w:val="22"/>
        </w:rPr>
        <w:t xml:space="preserve">16.1.4.2. </w:t>
      </w:r>
      <w:r>
        <w:rPr>
          <w:rFonts w:ascii="Calibri" w:eastAsia="Calibri" w:hAnsi="Calibri" w:cs="Calibri"/>
          <w:sz w:val="22"/>
          <w:szCs w:val="22"/>
        </w:rPr>
        <w:t>Relação dos pagamentos já efetuados e ainda devidos;</w:t>
      </w:r>
    </w:p>
    <w:p w14:paraId="4EC243D1" w14:textId="77777777" w:rsidR="00CC1402" w:rsidRDefault="00000000">
      <w:pPr>
        <w:spacing w:after="120" w:line="276" w:lineRule="auto"/>
        <w:ind w:left="720"/>
        <w:jc w:val="both"/>
        <w:rPr>
          <w:rFonts w:ascii="Calibri" w:eastAsia="Calibri" w:hAnsi="Calibri" w:cs="Calibri"/>
          <w:sz w:val="22"/>
          <w:szCs w:val="22"/>
        </w:rPr>
      </w:pPr>
      <w:bookmarkStart w:id="35" w:name="_heading=h.1c5ewlvx932x" w:colFirst="0" w:colLast="0"/>
      <w:bookmarkEnd w:id="35"/>
      <w:r>
        <w:rPr>
          <w:rFonts w:ascii="Calibri" w:eastAsia="Calibri" w:hAnsi="Calibri" w:cs="Calibri"/>
          <w:b/>
          <w:bCs/>
          <w:sz w:val="22"/>
          <w:szCs w:val="22"/>
        </w:rPr>
        <w:t xml:space="preserve">16.1.4.3. </w:t>
      </w:r>
      <w:r>
        <w:rPr>
          <w:rFonts w:ascii="Calibri" w:eastAsia="Calibri" w:hAnsi="Calibri" w:cs="Calibri"/>
          <w:sz w:val="22"/>
          <w:szCs w:val="22"/>
        </w:rPr>
        <w:t>Indenizações e multas.</w:t>
      </w:r>
    </w:p>
    <w:p w14:paraId="0DB08098" w14:textId="77777777" w:rsidR="00CC1402" w:rsidRDefault="00000000">
      <w:pPr>
        <w:shd w:val="clear" w:color="auto" w:fill="D9D9D9"/>
        <w:spacing w:line="276" w:lineRule="auto"/>
        <w:jc w:val="both"/>
        <w:rPr>
          <w:rFonts w:ascii="Calibri" w:eastAsia="Calibri" w:hAnsi="Calibri" w:cs="Calibri"/>
          <w:b/>
          <w:bCs/>
          <w:sz w:val="22"/>
          <w:szCs w:val="22"/>
        </w:rPr>
      </w:pPr>
      <w:r>
        <w:rPr>
          <w:rFonts w:ascii="Calibri" w:eastAsia="Calibri" w:hAnsi="Calibri" w:cs="Calibri"/>
          <w:b/>
          <w:bCs/>
          <w:sz w:val="22"/>
          <w:szCs w:val="22"/>
        </w:rPr>
        <w:lastRenderedPageBreak/>
        <w:t>16.2. DA EXTINÇÃO CONTRATUAL</w:t>
      </w:r>
    </w:p>
    <w:p w14:paraId="47420EA0" w14:textId="77777777" w:rsidR="00CC1402" w:rsidRDefault="00000000">
      <w:pPr>
        <w:spacing w:after="120" w:line="276" w:lineRule="auto"/>
        <w:jc w:val="both"/>
        <w:rPr>
          <w:rFonts w:ascii="Calibri" w:eastAsia="Calibri" w:hAnsi="Calibri" w:cs="Calibri"/>
          <w:sz w:val="22"/>
          <w:szCs w:val="22"/>
        </w:rPr>
      </w:pPr>
      <w:bookmarkStart w:id="36" w:name="_heading=h.s1zsj956sw8o" w:colFirst="0" w:colLast="0"/>
      <w:bookmarkEnd w:id="36"/>
      <w:r>
        <w:rPr>
          <w:rFonts w:ascii="Calibri" w:eastAsia="Calibri" w:hAnsi="Calibri" w:cs="Calibri"/>
          <w:b/>
          <w:bCs/>
          <w:sz w:val="22"/>
          <w:szCs w:val="22"/>
        </w:rPr>
        <w:t>16.2.1.</w:t>
      </w:r>
      <w:r>
        <w:rPr>
          <w:rFonts w:ascii="Calibri" w:eastAsia="Calibri" w:hAnsi="Calibri" w:cs="Calibri"/>
          <w:sz w:val="22"/>
          <w:szCs w:val="22"/>
        </w:rPr>
        <w:t xml:space="preserve"> O contrato se extingue quando vencido o prazo nele estipulado, independentemente de terem sido cumpridas ou não as obrigações de ambas as partes contratantes, se não for formalizado aditivo de prorrogação.</w:t>
      </w:r>
    </w:p>
    <w:p w14:paraId="4C37EDEF" w14:textId="77777777" w:rsidR="00CC1402" w:rsidRDefault="00000000">
      <w:pPr>
        <w:spacing w:after="120" w:line="276" w:lineRule="auto"/>
        <w:ind w:left="720"/>
        <w:jc w:val="both"/>
        <w:rPr>
          <w:rFonts w:ascii="Calibri" w:eastAsia="Calibri" w:hAnsi="Calibri" w:cs="Calibri"/>
          <w:sz w:val="22"/>
          <w:szCs w:val="22"/>
        </w:rPr>
      </w:pPr>
      <w:r>
        <w:rPr>
          <w:rFonts w:ascii="Calibri" w:eastAsia="Calibri" w:hAnsi="Calibri" w:cs="Calibri"/>
          <w:b/>
          <w:bCs/>
          <w:sz w:val="22"/>
          <w:szCs w:val="22"/>
        </w:rPr>
        <w:t xml:space="preserve">16.2.1.1. </w:t>
      </w:r>
      <w:r>
        <w:rPr>
          <w:rFonts w:ascii="Calibri" w:eastAsia="Calibri" w:hAnsi="Calibri" w:cs="Calibri"/>
          <w:sz w:val="22"/>
          <w:szCs w:val="22"/>
        </w:rPr>
        <w:t xml:space="preserve">O contrato pode ser extinto antes do prazo nele fixado, sem ônus para a </w:t>
      </w:r>
      <w:r>
        <w:rPr>
          <w:rFonts w:ascii="Calibri" w:eastAsia="Calibri" w:hAnsi="Calibri" w:cs="Calibri"/>
          <w:b/>
          <w:bCs/>
          <w:sz w:val="22"/>
          <w:szCs w:val="22"/>
        </w:rPr>
        <w:t>CONTRATANTE</w:t>
      </w:r>
      <w:r>
        <w:rPr>
          <w:rFonts w:ascii="Calibri" w:eastAsia="Calibri" w:hAnsi="Calibri" w:cs="Calibri"/>
          <w:sz w:val="22"/>
          <w:szCs w:val="22"/>
        </w:rPr>
        <w:t>, quando esta não dispuser de créditos orçamentários para sua continuidade, quando do término do atendimento ao objeto contratual ou quando entender que o contrato não mais lhe oferece vantagem.</w:t>
      </w:r>
    </w:p>
    <w:p w14:paraId="18AFD38D" w14:textId="77777777" w:rsidR="00CC1402" w:rsidRDefault="00000000">
      <w:pPr>
        <w:shd w:val="clear" w:color="auto" w:fill="D9E2F3"/>
        <w:spacing w:line="276" w:lineRule="auto"/>
        <w:jc w:val="both"/>
        <w:rPr>
          <w:rFonts w:ascii="Calibri" w:eastAsia="Calibri" w:hAnsi="Calibri" w:cs="Calibri"/>
          <w:b/>
          <w:bCs/>
          <w:sz w:val="22"/>
          <w:szCs w:val="22"/>
        </w:rPr>
      </w:pPr>
      <w:r>
        <w:rPr>
          <w:rFonts w:ascii="Calibri" w:eastAsia="Calibri" w:hAnsi="Calibri" w:cs="Calibri"/>
          <w:b/>
          <w:bCs/>
          <w:sz w:val="22"/>
          <w:szCs w:val="22"/>
        </w:rPr>
        <w:t>CLÁUSULA DÉCIMA SÉTIMA – DA DOTAÇÃO ORÇAMENTÁRIA</w:t>
      </w:r>
    </w:p>
    <w:p w14:paraId="2C538704" w14:textId="77777777" w:rsidR="00CC1402" w:rsidRDefault="00000000">
      <w:pPr>
        <w:widowControl w:val="0"/>
        <w:tabs>
          <w:tab w:val="left" w:pos="1276"/>
          <w:tab w:val="left" w:pos="1418"/>
          <w:tab w:val="left" w:pos="2529"/>
        </w:tabs>
        <w:spacing w:after="120" w:line="276" w:lineRule="auto"/>
        <w:jc w:val="both"/>
        <w:rPr>
          <w:rFonts w:ascii="Calibri" w:eastAsia="Calibri" w:hAnsi="Calibri" w:cs="Calibri"/>
          <w:sz w:val="22"/>
          <w:szCs w:val="22"/>
        </w:rPr>
      </w:pPr>
      <w:r>
        <w:rPr>
          <w:rFonts w:ascii="Calibri" w:eastAsia="Calibri" w:hAnsi="Calibri" w:cs="Calibri"/>
          <w:b/>
          <w:bCs/>
          <w:sz w:val="22"/>
          <w:szCs w:val="22"/>
        </w:rPr>
        <w:t xml:space="preserve">17.1. </w:t>
      </w:r>
      <w:r>
        <w:rPr>
          <w:rFonts w:ascii="Calibri" w:eastAsia="Calibri" w:hAnsi="Calibri" w:cs="Calibri"/>
          <w:sz w:val="22"/>
          <w:szCs w:val="22"/>
        </w:rPr>
        <w:t>As despesas decorrentes das aquisições objeto da presente contratação, no ano corrente, correrão por conta da seguinte dotação orçamentária:</w:t>
      </w:r>
    </w:p>
    <w:p w14:paraId="1B6F602C" w14:textId="77777777" w:rsidR="00CC1402" w:rsidRDefault="00000000">
      <w:pPr>
        <w:widowControl w:val="0"/>
        <w:tabs>
          <w:tab w:val="left" w:pos="1276"/>
          <w:tab w:val="left" w:pos="1418"/>
          <w:tab w:val="left" w:pos="2529"/>
        </w:tabs>
        <w:spacing w:before="200" w:after="200" w:line="276" w:lineRule="auto"/>
        <w:jc w:val="both"/>
        <w:rPr>
          <w:rFonts w:ascii="Calibri" w:eastAsia="Calibri" w:hAnsi="Calibri" w:cs="Calibri"/>
          <w:sz w:val="22"/>
          <w:szCs w:val="22"/>
          <w:highlight w:val="yellow"/>
        </w:rPr>
      </w:pPr>
      <w:r>
        <w:rPr>
          <w:rFonts w:ascii="Calibri" w:eastAsia="Calibri" w:hAnsi="Calibri" w:cs="Calibri"/>
          <w:sz w:val="22"/>
          <w:szCs w:val="22"/>
          <w:highlight w:val="yellow"/>
        </w:rPr>
        <w:t>………………………………………………………………….</w:t>
      </w:r>
    </w:p>
    <w:p w14:paraId="1AC948E9" w14:textId="77777777" w:rsidR="00CC1402" w:rsidRDefault="00000000">
      <w:pPr>
        <w:widowControl w:val="0"/>
        <w:tabs>
          <w:tab w:val="left" w:pos="1276"/>
          <w:tab w:val="left" w:pos="1418"/>
          <w:tab w:val="left" w:pos="2529"/>
        </w:tabs>
        <w:spacing w:before="200" w:after="200" w:line="276" w:lineRule="auto"/>
        <w:jc w:val="both"/>
        <w:rPr>
          <w:rFonts w:ascii="Calibri" w:eastAsia="Calibri" w:hAnsi="Calibri" w:cs="Calibri"/>
          <w:b/>
          <w:bCs/>
          <w:sz w:val="22"/>
          <w:szCs w:val="22"/>
        </w:rPr>
      </w:pPr>
      <w:r>
        <w:rPr>
          <w:rFonts w:ascii="Calibri" w:eastAsia="Calibri" w:hAnsi="Calibri" w:cs="Calibri"/>
          <w:b/>
          <w:bCs/>
          <w:sz w:val="22"/>
          <w:szCs w:val="22"/>
        </w:rPr>
        <w:t xml:space="preserve">17.2. </w:t>
      </w:r>
      <w:r>
        <w:rPr>
          <w:rFonts w:ascii="Calibri" w:eastAsia="Calibri" w:hAnsi="Calibri" w:cs="Calibri"/>
          <w:sz w:val="22"/>
          <w:szCs w:val="22"/>
        </w:rPr>
        <w:t>A dotação relativa aos exercícios financeiros subsequentes será indicada após aprovação do orçamento respectivo e liberação dos créditos correspondentes.</w:t>
      </w:r>
    </w:p>
    <w:p w14:paraId="36FECCB7"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CLÁUSULA DÉCIMA OITAVA – DA LEGISLAÇÃO APLICÁVEL E DOS CASOS OMISSOS</w:t>
      </w:r>
    </w:p>
    <w:p w14:paraId="6800598D" w14:textId="77777777" w:rsidR="00CC1402" w:rsidRDefault="00000000">
      <w:pPr>
        <w:spacing w:after="120" w:line="276" w:lineRule="auto"/>
        <w:jc w:val="both"/>
        <w:rPr>
          <w:rFonts w:ascii="Calibri" w:eastAsia="Calibri" w:hAnsi="Calibri" w:cs="Calibri"/>
          <w:sz w:val="22"/>
          <w:szCs w:val="22"/>
        </w:rPr>
      </w:pPr>
      <w:bookmarkStart w:id="37" w:name="_heading=h.nejoue30dbg0" w:colFirst="0" w:colLast="0"/>
      <w:bookmarkEnd w:id="37"/>
      <w:r>
        <w:rPr>
          <w:rFonts w:ascii="Calibri" w:eastAsia="Calibri" w:hAnsi="Calibri" w:cs="Calibri"/>
          <w:b/>
          <w:bCs/>
          <w:sz w:val="22"/>
          <w:szCs w:val="22"/>
        </w:rPr>
        <w:t xml:space="preserve">18.1. </w:t>
      </w:r>
      <w:r>
        <w:rPr>
          <w:rFonts w:ascii="Calibri" w:eastAsia="Calibri" w:hAnsi="Calibri" w:cs="Calibri"/>
          <w:sz w:val="22"/>
          <w:szCs w:val="22"/>
        </w:rPr>
        <w:t>Aplica-se ao presente contrato, também aos casos omissos, as diretrizes da Lei nº 14.133, de 2021 e alterações posteriores, e demais legislação e normas aplicáveis e, subsidiariamente, as disposições contidas na Lei nº 8.078, de 1990 – Código de Defesa do Consumidor –, preceitos do direito público e princípios gerais dos contratos.</w:t>
      </w:r>
    </w:p>
    <w:p w14:paraId="70786497" w14:textId="77777777" w:rsidR="00CC1402" w:rsidRDefault="00000000">
      <w:pPr>
        <w:shd w:val="clear" w:color="auto" w:fill="D9E2F3"/>
        <w:spacing w:line="276" w:lineRule="auto"/>
        <w:jc w:val="both"/>
        <w:rPr>
          <w:rFonts w:ascii="Calibri" w:eastAsia="Calibri" w:hAnsi="Calibri" w:cs="Calibri"/>
          <w:sz w:val="22"/>
          <w:szCs w:val="22"/>
        </w:rPr>
      </w:pPr>
      <w:r>
        <w:rPr>
          <w:rFonts w:ascii="Calibri" w:eastAsia="Calibri" w:hAnsi="Calibri" w:cs="Calibri"/>
          <w:b/>
          <w:bCs/>
          <w:sz w:val="22"/>
          <w:szCs w:val="22"/>
        </w:rPr>
        <w:t>CLÁUSULA DÉCIMA NONA – DA PUBLICAÇÃO</w:t>
      </w:r>
    </w:p>
    <w:p w14:paraId="55B7E40C" w14:textId="77777777" w:rsidR="00CC1402" w:rsidRDefault="00000000">
      <w:pPr>
        <w:spacing w:after="120" w:line="276" w:lineRule="auto"/>
        <w:jc w:val="both"/>
        <w:rPr>
          <w:rFonts w:ascii="Calibri" w:eastAsia="Calibri" w:hAnsi="Calibri" w:cs="Calibri"/>
          <w:sz w:val="22"/>
          <w:szCs w:val="22"/>
        </w:rPr>
      </w:pPr>
      <w:bookmarkStart w:id="38" w:name="_heading=h.sxjfvikcny20" w:colFirst="0" w:colLast="0"/>
      <w:bookmarkEnd w:id="38"/>
      <w:r>
        <w:rPr>
          <w:rFonts w:ascii="Calibri" w:eastAsia="Calibri" w:hAnsi="Calibri" w:cs="Calibri"/>
          <w:b/>
          <w:bCs/>
          <w:sz w:val="22"/>
          <w:szCs w:val="22"/>
        </w:rPr>
        <w:t>19.1.</w:t>
      </w:r>
      <w:r>
        <w:rPr>
          <w:rFonts w:ascii="Calibri" w:eastAsia="Calibri" w:hAnsi="Calibri" w:cs="Calibri"/>
          <w:sz w:val="22"/>
          <w:szCs w:val="22"/>
        </w:rPr>
        <w:t xml:space="preserve"> Incumbirá à </w:t>
      </w:r>
      <w:r>
        <w:rPr>
          <w:rFonts w:ascii="Calibri" w:eastAsia="Calibri" w:hAnsi="Calibri" w:cs="Calibri"/>
          <w:b/>
          <w:bCs/>
          <w:sz w:val="22"/>
          <w:szCs w:val="22"/>
        </w:rPr>
        <w:t xml:space="preserve">CONTRATANTE </w:t>
      </w:r>
      <w:r>
        <w:rPr>
          <w:rFonts w:ascii="Calibri" w:eastAsia="Calibri" w:hAnsi="Calibri" w:cs="Calibri"/>
          <w:sz w:val="22"/>
          <w:szCs w:val="22"/>
        </w:rPr>
        <w:t>providenciar a publicação deste instrumento nos termos e condições previstas na Lei nº 14.133/21.</w:t>
      </w:r>
    </w:p>
    <w:p w14:paraId="0AB48F7B" w14:textId="77777777" w:rsidR="00CC1402" w:rsidRDefault="00000000">
      <w:pPr>
        <w:shd w:val="clear" w:color="auto" w:fill="D9E2F3"/>
        <w:spacing w:line="276" w:lineRule="auto"/>
        <w:jc w:val="both"/>
        <w:rPr>
          <w:rFonts w:ascii="Calibri" w:eastAsia="Calibri" w:hAnsi="Calibri" w:cs="Calibri"/>
          <w:b/>
          <w:bCs/>
          <w:sz w:val="22"/>
          <w:szCs w:val="22"/>
        </w:rPr>
      </w:pPr>
      <w:r>
        <w:rPr>
          <w:rFonts w:ascii="Calibri" w:eastAsia="Calibri" w:hAnsi="Calibri" w:cs="Calibri"/>
          <w:b/>
          <w:bCs/>
          <w:sz w:val="22"/>
          <w:szCs w:val="22"/>
        </w:rPr>
        <w:t>CLÁUSULA VIGÉSIMA – DO FORO</w:t>
      </w:r>
    </w:p>
    <w:p w14:paraId="4BF12378" w14:textId="77777777" w:rsidR="00CC1402" w:rsidRDefault="00000000">
      <w:pPr>
        <w:spacing w:after="120" w:line="276" w:lineRule="auto"/>
        <w:jc w:val="both"/>
        <w:rPr>
          <w:rFonts w:ascii="Calibri" w:eastAsia="Calibri" w:hAnsi="Calibri" w:cs="Calibri"/>
          <w:sz w:val="22"/>
          <w:szCs w:val="22"/>
        </w:rPr>
      </w:pPr>
      <w:bookmarkStart w:id="39" w:name="_heading=h.2vx27jwuh54" w:colFirst="0" w:colLast="0"/>
      <w:bookmarkEnd w:id="39"/>
      <w:r>
        <w:rPr>
          <w:rFonts w:ascii="Calibri" w:eastAsia="Calibri" w:hAnsi="Calibri" w:cs="Calibri"/>
          <w:b/>
          <w:bCs/>
          <w:sz w:val="22"/>
          <w:szCs w:val="22"/>
        </w:rPr>
        <w:t xml:space="preserve">20.1. </w:t>
      </w:r>
      <w:r>
        <w:rPr>
          <w:rFonts w:ascii="Calibri" w:eastAsia="Calibri" w:hAnsi="Calibri" w:cs="Calibri"/>
          <w:sz w:val="22"/>
          <w:szCs w:val="22"/>
        </w:rPr>
        <w:t xml:space="preserve">Para dirimir questões decorrentes deste contrato fica eleito o Foro da Comarca de </w:t>
      </w:r>
      <w:r>
        <w:rPr>
          <w:rFonts w:ascii="Calibri" w:eastAsia="Calibri" w:hAnsi="Calibri" w:cs="Calibri"/>
          <w:sz w:val="22"/>
          <w:szCs w:val="22"/>
          <w:highlight w:val="yellow"/>
        </w:rPr>
        <w:t>……………</w:t>
      </w:r>
      <w:r>
        <w:rPr>
          <w:rFonts w:ascii="Calibri" w:eastAsia="Calibri" w:hAnsi="Calibri" w:cs="Calibri"/>
          <w:sz w:val="22"/>
          <w:szCs w:val="22"/>
        </w:rPr>
        <w:t xml:space="preserve">/SC, com renúncia expressa a qualquer outro. </w:t>
      </w:r>
    </w:p>
    <w:p w14:paraId="7CEA9EDD" w14:textId="77777777" w:rsidR="00CC1402" w:rsidRDefault="00000000">
      <w:pPr>
        <w:spacing w:after="200" w:line="276" w:lineRule="auto"/>
        <w:jc w:val="center"/>
        <w:rPr>
          <w:rFonts w:ascii="Calibri" w:eastAsia="Calibri" w:hAnsi="Calibri" w:cs="Calibri"/>
          <w:sz w:val="22"/>
          <w:szCs w:val="22"/>
        </w:rPr>
      </w:pPr>
      <w:r>
        <w:rPr>
          <w:rFonts w:ascii="Calibri" w:eastAsia="Calibri" w:hAnsi="Calibri" w:cs="Calibri"/>
          <w:sz w:val="22"/>
          <w:szCs w:val="22"/>
        </w:rPr>
        <w:t>E por estarem justas e compromissadas, as partes assinam o presente Termo de Contrato.</w:t>
      </w:r>
    </w:p>
    <w:p w14:paraId="4FDD702E" w14:textId="77777777" w:rsidR="00CC1402" w:rsidRDefault="00000000">
      <w:pPr>
        <w:spacing w:after="200" w:line="276" w:lineRule="auto"/>
        <w:jc w:val="right"/>
        <w:rPr>
          <w:rFonts w:ascii="Calibri" w:eastAsia="Calibri" w:hAnsi="Calibri" w:cs="Calibri"/>
          <w:sz w:val="22"/>
          <w:szCs w:val="22"/>
        </w:rPr>
        <w:sectPr w:rsidR="00CC1402">
          <w:headerReference w:type="even" r:id="rId10"/>
          <w:headerReference w:type="default" r:id="rId11"/>
          <w:footerReference w:type="default" r:id="rId12"/>
          <w:headerReference w:type="first" r:id="rId13"/>
          <w:footerReference w:type="first" r:id="rId14"/>
          <w:pgSz w:w="11906" w:h="16838"/>
          <w:pgMar w:top="720" w:right="851" w:bottom="908" w:left="851" w:header="510" w:footer="851" w:gutter="0"/>
          <w:pgNumType w:start="1"/>
          <w:cols w:space="720"/>
        </w:sectPr>
      </w:pPr>
      <w:r>
        <w:rPr>
          <w:rFonts w:ascii="Calibri" w:eastAsia="Calibri" w:hAnsi="Calibri" w:cs="Calibri"/>
          <w:sz w:val="22"/>
          <w:szCs w:val="22"/>
          <w:highlight w:val="yellow"/>
        </w:rPr>
        <w:t>………</w:t>
      </w:r>
      <w:proofErr w:type="gramStart"/>
      <w:r>
        <w:rPr>
          <w:rFonts w:ascii="Calibri" w:eastAsia="Calibri" w:hAnsi="Calibri" w:cs="Calibri"/>
          <w:sz w:val="22"/>
          <w:szCs w:val="22"/>
          <w:highlight w:val="yellow"/>
        </w:rPr>
        <w:t>…..</w:t>
      </w:r>
      <w:proofErr w:type="gramEnd"/>
      <w:r>
        <w:rPr>
          <w:rFonts w:ascii="Calibri" w:eastAsia="Calibri" w:hAnsi="Calibri" w:cs="Calibri"/>
          <w:sz w:val="22"/>
          <w:szCs w:val="22"/>
        </w:rPr>
        <w:t>/SC, …… de ………. de 2025</w:t>
      </w:r>
    </w:p>
    <w:p w14:paraId="7D258420" w14:textId="77777777" w:rsidR="00CC1402" w:rsidRDefault="00CC1402">
      <w:pPr>
        <w:spacing w:line="276" w:lineRule="auto"/>
        <w:jc w:val="center"/>
        <w:rPr>
          <w:rFonts w:ascii="Calibri" w:eastAsia="Calibri" w:hAnsi="Calibri" w:cs="Calibri"/>
          <w:sz w:val="22"/>
          <w:szCs w:val="22"/>
        </w:rPr>
        <w:sectPr w:rsidR="00CC1402">
          <w:type w:val="continuous"/>
          <w:pgSz w:w="11906" w:h="16838"/>
          <w:pgMar w:top="720" w:right="851" w:bottom="908" w:left="851" w:header="510" w:footer="851" w:gutter="0"/>
          <w:cols w:num="2" w:space="720" w:equalWidth="0">
            <w:col w:w="4742" w:space="720"/>
            <w:col w:w="4742" w:space="0"/>
          </w:cols>
        </w:sectPr>
      </w:pPr>
    </w:p>
    <w:p w14:paraId="234AC3A7" w14:textId="77777777" w:rsidR="00CC1402" w:rsidRDefault="00CC1402">
      <w:pPr>
        <w:spacing w:line="276" w:lineRule="auto"/>
        <w:rPr>
          <w:rFonts w:ascii="Calibri" w:eastAsia="Calibri" w:hAnsi="Calibri" w:cs="Calibri"/>
          <w:sz w:val="22"/>
          <w:szCs w:val="22"/>
        </w:rPr>
      </w:pPr>
    </w:p>
    <w:p w14:paraId="0640933F" w14:textId="77777777" w:rsidR="00CC1402" w:rsidRDefault="00000000">
      <w:pPr>
        <w:spacing w:line="276" w:lineRule="auto"/>
        <w:jc w:val="center"/>
        <w:rPr>
          <w:rFonts w:ascii="Calibri" w:eastAsia="Calibri" w:hAnsi="Calibri" w:cs="Calibri"/>
          <w:sz w:val="22"/>
          <w:szCs w:val="22"/>
        </w:rPr>
      </w:pPr>
      <w:r>
        <w:rPr>
          <w:rFonts w:ascii="Calibri" w:eastAsia="Calibri" w:hAnsi="Calibri" w:cs="Calibri"/>
          <w:sz w:val="22"/>
          <w:szCs w:val="22"/>
        </w:rPr>
        <w:t>_________________________________________</w:t>
      </w:r>
    </w:p>
    <w:p w14:paraId="765D867D" w14:textId="77777777" w:rsidR="00CC1402" w:rsidRDefault="00000000">
      <w:pPr>
        <w:spacing w:line="276" w:lineRule="auto"/>
        <w:jc w:val="center"/>
        <w:rPr>
          <w:rFonts w:ascii="Calibri" w:eastAsia="Calibri" w:hAnsi="Calibri" w:cs="Calibri"/>
          <w:b/>
          <w:bCs/>
          <w:sz w:val="22"/>
          <w:szCs w:val="22"/>
          <w:highlight w:val="yellow"/>
        </w:rPr>
      </w:pPr>
      <w:r>
        <w:rPr>
          <w:rFonts w:ascii="Calibri" w:eastAsia="Calibri" w:hAnsi="Calibri" w:cs="Calibri"/>
          <w:b/>
          <w:bCs/>
          <w:sz w:val="22"/>
          <w:szCs w:val="22"/>
        </w:rPr>
        <w:t xml:space="preserve">Município de </w:t>
      </w:r>
      <w:r>
        <w:rPr>
          <w:rFonts w:ascii="Calibri" w:eastAsia="Calibri" w:hAnsi="Calibri" w:cs="Calibri"/>
          <w:b/>
          <w:bCs/>
          <w:sz w:val="22"/>
          <w:szCs w:val="22"/>
          <w:highlight w:val="yellow"/>
        </w:rPr>
        <w:t>………………</w:t>
      </w:r>
      <w:proofErr w:type="gramStart"/>
      <w:r>
        <w:rPr>
          <w:rFonts w:ascii="Calibri" w:eastAsia="Calibri" w:hAnsi="Calibri" w:cs="Calibri"/>
          <w:b/>
          <w:bCs/>
          <w:sz w:val="22"/>
          <w:szCs w:val="22"/>
          <w:highlight w:val="yellow"/>
        </w:rPr>
        <w:t>…..</w:t>
      </w:r>
      <w:proofErr w:type="gramEnd"/>
    </w:p>
    <w:p w14:paraId="7CFD68DC" w14:textId="77777777" w:rsidR="00CC1402" w:rsidRDefault="00000000">
      <w:pPr>
        <w:spacing w:line="276" w:lineRule="auto"/>
        <w:jc w:val="center"/>
        <w:rPr>
          <w:rFonts w:ascii="Calibri" w:eastAsia="Calibri" w:hAnsi="Calibri" w:cs="Calibri"/>
          <w:sz w:val="22"/>
          <w:szCs w:val="22"/>
        </w:rPr>
      </w:pPr>
      <w:r>
        <w:rPr>
          <w:rFonts w:ascii="Calibri" w:eastAsia="Calibri" w:hAnsi="Calibri" w:cs="Calibri"/>
          <w:sz w:val="22"/>
          <w:szCs w:val="22"/>
          <w:highlight w:val="yellow"/>
        </w:rPr>
        <w:t>………………</w:t>
      </w:r>
      <w:r>
        <w:rPr>
          <w:rFonts w:ascii="Calibri" w:eastAsia="Calibri" w:hAnsi="Calibri" w:cs="Calibri"/>
          <w:b/>
          <w:bCs/>
          <w:sz w:val="22"/>
          <w:szCs w:val="22"/>
        </w:rPr>
        <w:br/>
      </w:r>
      <w:r w:rsidRPr="00D63246">
        <w:rPr>
          <w:rFonts w:ascii="Calibri" w:eastAsia="Calibri" w:hAnsi="Calibri" w:cs="Calibri"/>
          <w:b/>
          <w:bCs/>
          <w:sz w:val="22"/>
          <w:szCs w:val="22"/>
        </w:rPr>
        <w:t>CONTRATANTE</w:t>
      </w:r>
    </w:p>
    <w:p w14:paraId="20ACBF14" w14:textId="77777777" w:rsidR="00CC1402" w:rsidRDefault="00CC1402">
      <w:pPr>
        <w:spacing w:line="276" w:lineRule="auto"/>
        <w:rPr>
          <w:rFonts w:ascii="Calibri" w:eastAsia="Calibri" w:hAnsi="Calibri" w:cs="Calibri"/>
          <w:sz w:val="22"/>
          <w:szCs w:val="22"/>
        </w:rPr>
      </w:pPr>
    </w:p>
    <w:p w14:paraId="1E2B1F2F" w14:textId="613E445C" w:rsidR="00CC1402" w:rsidRDefault="00000000">
      <w:pPr>
        <w:spacing w:line="276" w:lineRule="auto"/>
        <w:jc w:val="center"/>
        <w:rPr>
          <w:rFonts w:ascii="Calibri" w:eastAsia="Calibri" w:hAnsi="Calibri" w:cs="Calibri"/>
          <w:b/>
          <w:bCs/>
          <w:sz w:val="22"/>
          <w:szCs w:val="22"/>
        </w:rPr>
      </w:pPr>
      <w:r>
        <w:rPr>
          <w:rFonts w:ascii="Calibri" w:eastAsia="Calibri" w:hAnsi="Calibri" w:cs="Calibri"/>
          <w:sz w:val="22"/>
          <w:szCs w:val="22"/>
        </w:rPr>
        <w:t>___________________________________________</w:t>
      </w:r>
      <w:r>
        <w:rPr>
          <w:rFonts w:ascii="Calibri" w:eastAsia="Calibri" w:hAnsi="Calibri" w:cs="Calibri"/>
          <w:sz w:val="22"/>
          <w:szCs w:val="22"/>
        </w:rPr>
        <w:br/>
      </w:r>
      <w:r w:rsidR="00D63246" w:rsidRPr="00D63246">
        <w:rPr>
          <w:rFonts w:ascii="Calibri" w:eastAsia="Calibri" w:hAnsi="Calibri" w:cs="Calibri"/>
          <w:b/>
          <w:bCs/>
          <w:sz w:val="22"/>
          <w:szCs w:val="22"/>
        </w:rPr>
        <w:t>TOPMED ASSISTENCIA A SAUDE LTDA</w:t>
      </w:r>
    </w:p>
    <w:p w14:paraId="5B58D2BE" w14:textId="77777777" w:rsidR="00D63246" w:rsidRDefault="00D63246">
      <w:pPr>
        <w:spacing w:line="276" w:lineRule="auto"/>
        <w:jc w:val="center"/>
        <w:rPr>
          <w:rFonts w:ascii="Calibri" w:eastAsia="Calibri" w:hAnsi="Calibri" w:cs="Calibri"/>
          <w:sz w:val="22"/>
          <w:szCs w:val="22"/>
        </w:rPr>
      </w:pPr>
      <w:r w:rsidRPr="00D63246">
        <w:rPr>
          <w:rFonts w:ascii="Calibri" w:eastAsia="Calibri" w:hAnsi="Calibri" w:cs="Calibri"/>
          <w:sz w:val="22"/>
          <w:szCs w:val="22"/>
        </w:rPr>
        <w:t>Joaquim Fernando Simões da Costa</w:t>
      </w:r>
    </w:p>
    <w:p w14:paraId="0A200348" w14:textId="5E09C25D" w:rsidR="00CC1402" w:rsidRPr="00D63246" w:rsidRDefault="00D63246">
      <w:pPr>
        <w:spacing w:line="276" w:lineRule="auto"/>
        <w:jc w:val="center"/>
        <w:rPr>
          <w:rFonts w:ascii="Calibri" w:eastAsia="Calibri" w:hAnsi="Calibri" w:cs="Calibri"/>
          <w:b/>
          <w:bCs/>
          <w:sz w:val="22"/>
          <w:szCs w:val="22"/>
        </w:rPr>
      </w:pPr>
      <w:r w:rsidRPr="00D63246">
        <w:rPr>
          <w:rFonts w:ascii="Calibri" w:eastAsia="Calibri" w:hAnsi="Calibri" w:cs="Calibri"/>
          <w:b/>
          <w:bCs/>
          <w:sz w:val="22"/>
          <w:szCs w:val="22"/>
        </w:rPr>
        <w:t xml:space="preserve">Sócio administrador / </w:t>
      </w:r>
      <w:r w:rsidR="00000000" w:rsidRPr="00D63246">
        <w:rPr>
          <w:rFonts w:ascii="Calibri" w:eastAsia="Calibri" w:hAnsi="Calibri" w:cs="Calibri"/>
          <w:b/>
          <w:bCs/>
          <w:sz w:val="22"/>
          <w:szCs w:val="22"/>
        </w:rPr>
        <w:t>Representante Legal</w:t>
      </w:r>
    </w:p>
    <w:p w14:paraId="092A91F0" w14:textId="77777777" w:rsidR="00CC1402" w:rsidRPr="00D63246" w:rsidRDefault="00000000">
      <w:pPr>
        <w:spacing w:after="200" w:line="276" w:lineRule="auto"/>
        <w:jc w:val="center"/>
        <w:rPr>
          <w:rFonts w:ascii="Calibri" w:eastAsia="Calibri" w:hAnsi="Calibri" w:cs="Calibri"/>
          <w:b/>
          <w:bCs/>
          <w:sz w:val="22"/>
          <w:szCs w:val="22"/>
        </w:rPr>
      </w:pPr>
      <w:r w:rsidRPr="00D63246">
        <w:rPr>
          <w:rFonts w:ascii="Calibri" w:eastAsia="Calibri" w:hAnsi="Calibri" w:cs="Calibri"/>
          <w:b/>
          <w:bCs/>
          <w:sz w:val="22"/>
          <w:szCs w:val="22"/>
        </w:rPr>
        <w:t>CONTRATADA</w:t>
      </w:r>
    </w:p>
    <w:sectPr w:rsidR="00CC1402" w:rsidRPr="00D63246">
      <w:type w:val="continuous"/>
      <w:pgSz w:w="11906" w:h="16838"/>
      <w:pgMar w:top="720" w:right="851" w:bottom="908" w:left="851" w:header="510" w:footer="851" w:gutter="0"/>
      <w:cols w:space="720" w:equalWidth="0">
        <w:col w:w="10203"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551662" w14:textId="77777777" w:rsidR="00032BE5" w:rsidRDefault="00032BE5">
      <w:r>
        <w:separator/>
      </w:r>
    </w:p>
  </w:endnote>
  <w:endnote w:type="continuationSeparator" w:id="0">
    <w:p w14:paraId="49643887" w14:textId="77777777" w:rsidR="00032BE5" w:rsidRDefault="00032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1DCA062A-6298-4A41-9A69-FC8A63E2E2C1}"/>
    <w:embedBold r:id="rId2" w:fontKey="{6B90FDD5-449D-45B1-A0A8-7D3997B29AEB}"/>
  </w:font>
  <w:font w:name="Liberation Sans">
    <w:altName w:val="Arial"/>
    <w:panose1 w:val="020B0604020202020204"/>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003B44E0-293A-4999-9A54-490CA6F5AA0C}"/>
  </w:font>
  <w:font w:name="Georgia">
    <w:panose1 w:val="02040502050405020303"/>
    <w:charset w:val="00"/>
    <w:family w:val="roman"/>
    <w:pitch w:val="variable"/>
    <w:sig w:usb0="00000287" w:usb1="00000000" w:usb2="00000000" w:usb3="00000000" w:csb0="0000009F" w:csb1="00000000"/>
    <w:embedItalic r:id="rId4" w:fontKey="{F13CA2DB-578C-47BB-A7E2-7B12EE6B742E}"/>
  </w:font>
  <w:font w:name="Calibri">
    <w:panose1 w:val="020F0502020204030204"/>
    <w:charset w:val="00"/>
    <w:family w:val="swiss"/>
    <w:pitch w:val="variable"/>
    <w:sig w:usb0="E4002EFF" w:usb1="C200247B" w:usb2="00000009" w:usb3="00000000" w:csb0="000001FF" w:csb1="00000000"/>
    <w:embedRegular r:id="rId5" w:fontKey="{ABBFDFAA-27C8-4CD9-A05F-2E60B8C810C9}"/>
    <w:embedBold r:id="rId6" w:fontKey="{7601A698-FBB3-4206-9CD5-286DBA95E105}"/>
    <w:embedItalic r:id="rId7" w:fontKey="{5047234E-4004-4D45-97E3-D0FF0DA2D2F1}"/>
    <w:embedBoldItalic r:id="rId8" w:fontKey="{630A8E40-6D5C-4B3D-B3EE-A6D7C91F899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7007572"/>
      <w:docPartObj>
        <w:docPartGallery w:val="Page Numbers (Bottom of Page)"/>
        <w:docPartUnique/>
      </w:docPartObj>
    </w:sdtPr>
    <w:sdtEndPr>
      <w:rPr>
        <w:b/>
        <w:bCs/>
      </w:rPr>
    </w:sdtEndPr>
    <w:sdtContent>
      <w:p w14:paraId="0C5CA289" w14:textId="77777777" w:rsidR="00D63246" w:rsidRDefault="00D63246">
        <w:pPr>
          <w:pStyle w:val="Rodap"/>
          <w:jc w:val="right"/>
        </w:pPr>
      </w:p>
      <w:p w14:paraId="06C703C8" w14:textId="36E8644D" w:rsidR="00D63246" w:rsidRPr="00D63246" w:rsidRDefault="00D63246">
        <w:pPr>
          <w:pStyle w:val="Rodap"/>
          <w:jc w:val="right"/>
          <w:rPr>
            <w:b/>
            <w:bCs/>
          </w:rPr>
        </w:pPr>
        <w:r w:rsidRPr="00D63246">
          <w:rPr>
            <w:b/>
            <w:bCs/>
          </w:rPr>
          <w:fldChar w:fldCharType="begin"/>
        </w:r>
        <w:r w:rsidRPr="00D63246">
          <w:rPr>
            <w:b/>
            <w:bCs/>
          </w:rPr>
          <w:instrText>PAGE   \* MERGEFORMAT</w:instrText>
        </w:r>
        <w:r w:rsidRPr="00D63246">
          <w:rPr>
            <w:b/>
            <w:bCs/>
          </w:rPr>
          <w:fldChar w:fldCharType="separate"/>
        </w:r>
        <w:r w:rsidRPr="00D63246">
          <w:rPr>
            <w:b/>
            <w:bCs/>
          </w:rPr>
          <w:t>2</w:t>
        </w:r>
        <w:r w:rsidRPr="00D63246">
          <w:rPr>
            <w:b/>
            <w:bCs/>
          </w:rPr>
          <w:fldChar w:fldCharType="end"/>
        </w:r>
      </w:p>
    </w:sdtContent>
  </w:sdt>
  <w:p w14:paraId="62811468" w14:textId="72FD9EEE" w:rsidR="00CC1402" w:rsidRDefault="00CC1402" w:rsidP="00D63246">
    <w:pPr>
      <w:tabs>
        <w:tab w:val="center" w:pos="4419"/>
        <w:tab w:val="right" w:pos="8838"/>
      </w:tabs>
      <w:ind w:right="360"/>
      <w:rPr>
        <w:b/>
        <w:bCs/>
        <w:color w:val="E69138"/>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F188D" w14:textId="77777777" w:rsidR="00CC1402" w:rsidRDefault="00000000">
    <w:pPr>
      <w:tabs>
        <w:tab w:val="center" w:pos="4419"/>
        <w:tab w:val="right" w:pos="8838"/>
      </w:tabs>
      <w:ind w:right="360"/>
    </w:pPr>
    <w:r>
      <w:rPr>
        <w:noProof/>
      </w:rPr>
      <mc:AlternateContent>
        <mc:Choice Requires="wpg">
          <w:drawing>
            <wp:anchor distT="0" distB="0" distL="0" distR="0" simplePos="0" relativeHeight="251670528" behindDoc="1" locked="0" layoutInCell="1" hidden="0" allowOverlap="1" wp14:anchorId="397221D8" wp14:editId="6A893BAD">
              <wp:simplePos x="0" y="0"/>
              <wp:positionH relativeFrom="column">
                <wp:posOffset>6362700</wp:posOffset>
              </wp:positionH>
              <wp:positionV relativeFrom="paragraph">
                <wp:posOffset>10388600</wp:posOffset>
              </wp:positionV>
              <wp:extent cx="301625" cy="495300"/>
              <wp:effectExtent l="0" t="0" r="0" b="0"/>
              <wp:wrapNone/>
              <wp:docPr id="340" name="Agrupar 340"/>
              <wp:cNvGraphicFramePr/>
              <a:graphic xmlns:a="http://schemas.openxmlformats.org/drawingml/2006/main">
                <a:graphicData uri="http://schemas.microsoft.com/office/word/2010/wordprocessingGroup">
                  <wpg:wgp>
                    <wpg:cNvGrpSpPr/>
                    <wpg:grpSpPr>
                      <a:xfrm>
                        <a:off x="0" y="0"/>
                        <a:ext cx="301625" cy="495300"/>
                        <a:chOff x="5195175" y="2535550"/>
                        <a:chExt cx="301650" cy="2498150"/>
                      </a:xfrm>
                    </wpg:grpSpPr>
                    <wpg:grpSp>
                      <wpg:cNvPr id="646665385" name="Agrupar 646665385"/>
                      <wpg:cNvGrpSpPr/>
                      <wpg:grpSpPr>
                        <a:xfrm>
                          <a:off x="5195188" y="3532350"/>
                          <a:ext cx="301625" cy="495300"/>
                          <a:chOff x="5195175" y="2535575"/>
                          <a:chExt cx="301650" cy="2498125"/>
                        </a:xfrm>
                      </wpg:grpSpPr>
                      <wps:wsp>
                        <wps:cNvPr id="496886959" name="Retângulo 496886959"/>
                        <wps:cNvSpPr/>
                        <wps:spPr>
                          <a:xfrm>
                            <a:off x="5195175" y="2535575"/>
                            <a:ext cx="301650" cy="2498125"/>
                          </a:xfrm>
                          <a:prstGeom prst="rect">
                            <a:avLst/>
                          </a:prstGeom>
                          <a:noFill/>
                          <a:ln>
                            <a:noFill/>
                          </a:ln>
                        </wps:spPr>
                        <wps:txbx>
                          <w:txbxContent>
                            <w:p w14:paraId="3CE76C1F" w14:textId="77777777" w:rsidR="00CC1402" w:rsidRDefault="00CC1402">
                              <w:pPr>
                                <w:textDirection w:val="btLr"/>
                              </w:pPr>
                            </w:p>
                          </w:txbxContent>
                        </wps:txbx>
                        <wps:bodyPr spcFirstLastPara="1" wrap="square" lIns="91425" tIns="91425" rIns="91425" bIns="91425" anchor="ctr" anchorCtr="0">
                          <a:noAutofit/>
                        </wps:bodyPr>
                      </wps:wsp>
                      <wpg:grpSp>
                        <wpg:cNvPr id="1597739559" name="Agrupar 1597739559"/>
                        <wpg:cNvGrpSpPr/>
                        <wpg:grpSpPr>
                          <a:xfrm>
                            <a:off x="5195188" y="3532350"/>
                            <a:ext cx="301625" cy="495300"/>
                            <a:chOff x="5195175" y="2535550"/>
                            <a:chExt cx="301650" cy="2498150"/>
                          </a:xfrm>
                        </wpg:grpSpPr>
                        <wps:wsp>
                          <wps:cNvPr id="1473097874" name="Retângulo 1473097874"/>
                          <wps:cNvSpPr/>
                          <wps:spPr>
                            <a:xfrm>
                              <a:off x="5195175" y="2535550"/>
                              <a:ext cx="301650" cy="2498150"/>
                            </a:xfrm>
                            <a:prstGeom prst="rect">
                              <a:avLst/>
                            </a:prstGeom>
                            <a:noFill/>
                            <a:ln>
                              <a:noFill/>
                            </a:ln>
                          </wps:spPr>
                          <wps:txbx>
                            <w:txbxContent>
                              <w:p w14:paraId="48C710DA" w14:textId="77777777" w:rsidR="00CC1402" w:rsidRDefault="00CC1402">
                                <w:pPr>
                                  <w:textDirection w:val="btLr"/>
                                </w:pPr>
                              </w:p>
                            </w:txbxContent>
                          </wps:txbx>
                          <wps:bodyPr spcFirstLastPara="1" wrap="square" lIns="91425" tIns="91425" rIns="91425" bIns="91425" anchor="ctr" anchorCtr="0">
                            <a:noAutofit/>
                          </wps:bodyPr>
                        </wps:wsp>
                        <wpg:grpSp>
                          <wpg:cNvPr id="1471631785" name="Agrupar 1471631785"/>
                          <wpg:cNvGrpSpPr/>
                          <wpg:grpSpPr>
                            <a:xfrm>
                              <a:off x="5195188" y="3532350"/>
                              <a:ext cx="301625" cy="495300"/>
                              <a:chOff x="5195175" y="2535575"/>
                              <a:chExt cx="301650" cy="2498125"/>
                            </a:xfrm>
                          </wpg:grpSpPr>
                          <wps:wsp>
                            <wps:cNvPr id="1424295869" name="Retângulo 1424295869"/>
                            <wps:cNvSpPr/>
                            <wps:spPr>
                              <a:xfrm>
                                <a:off x="5195175" y="2535575"/>
                                <a:ext cx="301650" cy="2498125"/>
                              </a:xfrm>
                              <a:prstGeom prst="rect">
                                <a:avLst/>
                              </a:prstGeom>
                              <a:noFill/>
                              <a:ln>
                                <a:noFill/>
                              </a:ln>
                            </wps:spPr>
                            <wps:txbx>
                              <w:txbxContent>
                                <w:p w14:paraId="46E43247" w14:textId="77777777" w:rsidR="00CC1402" w:rsidRDefault="00CC1402">
                                  <w:pPr>
                                    <w:textDirection w:val="btLr"/>
                                  </w:pPr>
                                </w:p>
                              </w:txbxContent>
                            </wps:txbx>
                            <wps:bodyPr spcFirstLastPara="1" wrap="square" lIns="91425" tIns="91425" rIns="91425" bIns="91425" anchor="ctr" anchorCtr="0">
                              <a:noAutofit/>
                            </wps:bodyPr>
                          </wps:wsp>
                          <wpg:grpSp>
                            <wpg:cNvPr id="937043860" name="Agrupar 937043860"/>
                            <wpg:cNvGrpSpPr/>
                            <wpg:grpSpPr>
                              <a:xfrm>
                                <a:off x="5195188" y="3532350"/>
                                <a:ext cx="301625" cy="495300"/>
                                <a:chOff x="5195175" y="2535550"/>
                                <a:chExt cx="301650" cy="2498150"/>
                              </a:xfrm>
                            </wpg:grpSpPr>
                            <wps:wsp>
                              <wps:cNvPr id="308117502" name="Retângulo 308117502"/>
                              <wps:cNvSpPr/>
                              <wps:spPr>
                                <a:xfrm>
                                  <a:off x="5195175" y="2535550"/>
                                  <a:ext cx="301650" cy="2498150"/>
                                </a:xfrm>
                                <a:prstGeom prst="rect">
                                  <a:avLst/>
                                </a:prstGeom>
                                <a:noFill/>
                                <a:ln>
                                  <a:noFill/>
                                </a:ln>
                              </wps:spPr>
                              <wps:txbx>
                                <w:txbxContent>
                                  <w:p w14:paraId="60C392D7" w14:textId="77777777" w:rsidR="00CC1402" w:rsidRDefault="00CC1402">
                                    <w:pPr>
                                      <w:textDirection w:val="btLr"/>
                                    </w:pPr>
                                  </w:p>
                                </w:txbxContent>
                              </wps:txbx>
                              <wps:bodyPr spcFirstLastPara="1" wrap="square" lIns="91425" tIns="91425" rIns="91425" bIns="91425" anchor="ctr" anchorCtr="0">
                                <a:noAutofit/>
                              </wps:bodyPr>
                            </wps:wsp>
                            <wpg:grpSp>
                              <wpg:cNvPr id="1124300731" name="Agrupar 1124300731"/>
                              <wpg:cNvGrpSpPr/>
                              <wpg:grpSpPr>
                                <a:xfrm>
                                  <a:off x="5195188" y="3532350"/>
                                  <a:ext cx="301625" cy="495300"/>
                                  <a:chOff x="5195175" y="2535575"/>
                                  <a:chExt cx="301650" cy="2498125"/>
                                </a:xfrm>
                              </wpg:grpSpPr>
                              <wps:wsp>
                                <wps:cNvPr id="652216973" name="Retângulo 652216973"/>
                                <wps:cNvSpPr/>
                                <wps:spPr>
                                  <a:xfrm>
                                    <a:off x="5195175" y="2535575"/>
                                    <a:ext cx="301650" cy="2498125"/>
                                  </a:xfrm>
                                  <a:prstGeom prst="rect">
                                    <a:avLst/>
                                  </a:prstGeom>
                                  <a:noFill/>
                                  <a:ln>
                                    <a:noFill/>
                                  </a:ln>
                                </wps:spPr>
                                <wps:txbx>
                                  <w:txbxContent>
                                    <w:p w14:paraId="762E7BEB" w14:textId="77777777" w:rsidR="00CC1402" w:rsidRDefault="00CC1402">
                                      <w:pPr>
                                        <w:textDirection w:val="btLr"/>
                                      </w:pPr>
                                    </w:p>
                                  </w:txbxContent>
                                </wps:txbx>
                                <wps:bodyPr spcFirstLastPara="1" wrap="square" lIns="91425" tIns="91425" rIns="91425" bIns="91425" anchor="ctr" anchorCtr="0">
                                  <a:noAutofit/>
                                </wps:bodyPr>
                              </wps:wsp>
                              <wpg:grpSp>
                                <wpg:cNvPr id="1023718911" name="Agrupar 1023718911"/>
                                <wpg:cNvGrpSpPr/>
                                <wpg:grpSpPr>
                                  <a:xfrm>
                                    <a:off x="5195188" y="3532350"/>
                                    <a:ext cx="301625" cy="495300"/>
                                    <a:chOff x="5195175" y="2535550"/>
                                    <a:chExt cx="301650" cy="2498150"/>
                                  </a:xfrm>
                                </wpg:grpSpPr>
                                <wps:wsp>
                                  <wps:cNvPr id="2048113432" name="Retângulo 2048113432"/>
                                  <wps:cNvSpPr/>
                                  <wps:spPr>
                                    <a:xfrm>
                                      <a:off x="5195175" y="2535550"/>
                                      <a:ext cx="301650" cy="2498150"/>
                                    </a:xfrm>
                                    <a:prstGeom prst="rect">
                                      <a:avLst/>
                                    </a:prstGeom>
                                    <a:noFill/>
                                    <a:ln>
                                      <a:noFill/>
                                    </a:ln>
                                  </wps:spPr>
                                  <wps:txbx>
                                    <w:txbxContent>
                                      <w:p w14:paraId="02EAD4EB" w14:textId="77777777" w:rsidR="00CC1402" w:rsidRDefault="00CC1402">
                                        <w:pPr>
                                          <w:textDirection w:val="btLr"/>
                                        </w:pPr>
                                      </w:p>
                                    </w:txbxContent>
                                  </wps:txbx>
                                  <wps:bodyPr spcFirstLastPara="1" wrap="square" lIns="91425" tIns="91425" rIns="91425" bIns="91425" anchor="ctr" anchorCtr="0">
                                    <a:noAutofit/>
                                  </wps:bodyPr>
                                </wps:wsp>
                                <wpg:grpSp>
                                  <wpg:cNvPr id="1714570890" name="Agrupar 1714570890"/>
                                  <wpg:cNvGrpSpPr/>
                                  <wpg:grpSpPr>
                                    <a:xfrm>
                                      <a:off x="5195188" y="3532350"/>
                                      <a:ext cx="301625" cy="495300"/>
                                      <a:chOff x="5195175" y="2535575"/>
                                      <a:chExt cx="301650" cy="2498125"/>
                                    </a:xfrm>
                                  </wpg:grpSpPr>
                                  <wps:wsp>
                                    <wps:cNvPr id="918593955" name="Retângulo 918593955"/>
                                    <wps:cNvSpPr/>
                                    <wps:spPr>
                                      <a:xfrm>
                                        <a:off x="5195175" y="2535575"/>
                                        <a:ext cx="301650" cy="2498125"/>
                                      </a:xfrm>
                                      <a:prstGeom prst="rect">
                                        <a:avLst/>
                                      </a:prstGeom>
                                      <a:noFill/>
                                      <a:ln>
                                        <a:noFill/>
                                      </a:ln>
                                    </wps:spPr>
                                    <wps:txbx>
                                      <w:txbxContent>
                                        <w:p w14:paraId="6A3EEEA5" w14:textId="77777777" w:rsidR="00CC1402" w:rsidRDefault="00CC1402">
                                          <w:pPr>
                                            <w:textDirection w:val="btLr"/>
                                          </w:pPr>
                                        </w:p>
                                      </w:txbxContent>
                                    </wps:txbx>
                                    <wps:bodyPr spcFirstLastPara="1" wrap="square" lIns="91425" tIns="91425" rIns="91425" bIns="91425" anchor="ctr" anchorCtr="0">
                                      <a:noAutofit/>
                                    </wps:bodyPr>
                                  </wps:wsp>
                                  <wpg:grpSp>
                                    <wpg:cNvPr id="607373984" name="Agrupar 607373984"/>
                                    <wpg:cNvGrpSpPr/>
                                    <wpg:grpSpPr>
                                      <a:xfrm>
                                        <a:off x="5195188" y="3532350"/>
                                        <a:ext cx="301625" cy="495300"/>
                                        <a:chOff x="5195175" y="2535550"/>
                                        <a:chExt cx="301650" cy="2498150"/>
                                      </a:xfrm>
                                    </wpg:grpSpPr>
                                    <wps:wsp>
                                      <wps:cNvPr id="1068416171" name="Retângulo 1068416171"/>
                                      <wps:cNvSpPr/>
                                      <wps:spPr>
                                        <a:xfrm>
                                          <a:off x="5195175" y="2535550"/>
                                          <a:ext cx="301650" cy="2498150"/>
                                        </a:xfrm>
                                        <a:prstGeom prst="rect">
                                          <a:avLst/>
                                        </a:prstGeom>
                                        <a:noFill/>
                                        <a:ln>
                                          <a:noFill/>
                                        </a:ln>
                                      </wps:spPr>
                                      <wps:txbx>
                                        <w:txbxContent>
                                          <w:p w14:paraId="0433D499" w14:textId="77777777" w:rsidR="00CC1402" w:rsidRDefault="00CC1402">
                                            <w:pPr>
                                              <w:textDirection w:val="btLr"/>
                                            </w:pPr>
                                          </w:p>
                                        </w:txbxContent>
                                      </wps:txbx>
                                      <wps:bodyPr spcFirstLastPara="1" wrap="square" lIns="91425" tIns="91425" rIns="91425" bIns="91425" anchor="ctr" anchorCtr="0">
                                        <a:noAutofit/>
                                      </wps:bodyPr>
                                    </wps:wsp>
                                    <wpg:grpSp>
                                      <wpg:cNvPr id="1727399357" name="Agrupar 1727399357"/>
                                      <wpg:cNvGrpSpPr/>
                                      <wpg:grpSpPr>
                                        <a:xfrm>
                                          <a:off x="5195188" y="3532350"/>
                                          <a:ext cx="301625" cy="495300"/>
                                          <a:chOff x="5195175" y="2535575"/>
                                          <a:chExt cx="301650" cy="2498125"/>
                                        </a:xfrm>
                                      </wpg:grpSpPr>
                                      <wps:wsp>
                                        <wps:cNvPr id="1916106847" name="Retângulo 1916106847"/>
                                        <wps:cNvSpPr/>
                                        <wps:spPr>
                                          <a:xfrm>
                                            <a:off x="5195175" y="2535575"/>
                                            <a:ext cx="301650" cy="2498125"/>
                                          </a:xfrm>
                                          <a:prstGeom prst="rect">
                                            <a:avLst/>
                                          </a:prstGeom>
                                          <a:noFill/>
                                          <a:ln>
                                            <a:noFill/>
                                          </a:ln>
                                        </wps:spPr>
                                        <wps:txbx>
                                          <w:txbxContent>
                                            <w:p w14:paraId="7C27AD1C" w14:textId="77777777" w:rsidR="00CC1402" w:rsidRDefault="00CC1402">
                                              <w:pPr>
                                                <w:textDirection w:val="btLr"/>
                                              </w:pPr>
                                            </w:p>
                                          </w:txbxContent>
                                        </wps:txbx>
                                        <wps:bodyPr spcFirstLastPara="1" wrap="square" lIns="91425" tIns="91425" rIns="91425" bIns="91425" anchor="ctr" anchorCtr="0">
                                          <a:noAutofit/>
                                        </wps:bodyPr>
                                      </wps:wsp>
                                      <wpg:grpSp>
                                        <wpg:cNvPr id="393681698" name="Agrupar 393681698"/>
                                        <wpg:cNvGrpSpPr/>
                                        <wpg:grpSpPr>
                                          <a:xfrm>
                                            <a:off x="5195188" y="3532350"/>
                                            <a:ext cx="301625" cy="495300"/>
                                            <a:chOff x="5195175" y="2535550"/>
                                            <a:chExt cx="301650" cy="2498150"/>
                                          </a:xfrm>
                                        </wpg:grpSpPr>
                                        <wps:wsp>
                                          <wps:cNvPr id="2039238334" name="Retângulo 2039238334"/>
                                          <wps:cNvSpPr/>
                                          <wps:spPr>
                                            <a:xfrm>
                                              <a:off x="5195175" y="2535550"/>
                                              <a:ext cx="301650" cy="2498150"/>
                                            </a:xfrm>
                                            <a:prstGeom prst="rect">
                                              <a:avLst/>
                                            </a:prstGeom>
                                            <a:noFill/>
                                            <a:ln>
                                              <a:noFill/>
                                            </a:ln>
                                          </wps:spPr>
                                          <wps:txbx>
                                            <w:txbxContent>
                                              <w:p w14:paraId="57558BA8" w14:textId="77777777" w:rsidR="00CC1402" w:rsidRDefault="00CC1402">
                                                <w:pPr>
                                                  <w:textDirection w:val="btLr"/>
                                                </w:pPr>
                                              </w:p>
                                            </w:txbxContent>
                                          </wps:txbx>
                                          <wps:bodyPr spcFirstLastPara="1" wrap="square" lIns="91425" tIns="91425" rIns="91425" bIns="91425" anchor="ctr" anchorCtr="0">
                                            <a:noAutofit/>
                                          </wps:bodyPr>
                                        </wps:wsp>
                                        <wpg:grpSp>
                                          <wpg:cNvPr id="373004200" name="Agrupar 373004200"/>
                                          <wpg:cNvGrpSpPr/>
                                          <wpg:grpSpPr>
                                            <a:xfrm>
                                              <a:off x="5195188" y="3532350"/>
                                              <a:ext cx="301625" cy="495300"/>
                                              <a:chOff x="5195050" y="2535575"/>
                                              <a:chExt cx="301900" cy="2498125"/>
                                            </a:xfrm>
                                          </wpg:grpSpPr>
                                          <wps:wsp>
                                            <wps:cNvPr id="6966838" name="Retângulo 6966838"/>
                                            <wps:cNvSpPr/>
                                            <wps:spPr>
                                              <a:xfrm>
                                                <a:off x="5195050" y="2535575"/>
                                                <a:ext cx="301900" cy="2498125"/>
                                              </a:xfrm>
                                              <a:prstGeom prst="rect">
                                                <a:avLst/>
                                              </a:prstGeom>
                                              <a:noFill/>
                                              <a:ln>
                                                <a:noFill/>
                                              </a:ln>
                                            </wps:spPr>
                                            <wps:txbx>
                                              <w:txbxContent>
                                                <w:p w14:paraId="0E2C90D9" w14:textId="77777777" w:rsidR="00CC1402" w:rsidRDefault="00CC1402">
                                                  <w:pPr>
                                                    <w:textDirection w:val="btLr"/>
                                                  </w:pPr>
                                                </w:p>
                                              </w:txbxContent>
                                            </wps:txbx>
                                            <wps:bodyPr spcFirstLastPara="1" wrap="square" lIns="91425" tIns="91425" rIns="91425" bIns="91425" anchor="ctr" anchorCtr="0">
                                              <a:noAutofit/>
                                            </wps:bodyPr>
                                          </wps:wsp>
                                          <wpg:grpSp>
                                            <wpg:cNvPr id="917427672" name="Agrupar 917427672"/>
                                            <wpg:cNvGrpSpPr/>
                                            <wpg:grpSpPr>
                                              <a:xfrm>
                                                <a:off x="5195188" y="3532350"/>
                                                <a:ext cx="301625" cy="495300"/>
                                                <a:chOff x="5190375" y="2439500"/>
                                                <a:chExt cx="311250" cy="2498125"/>
                                              </a:xfrm>
                                            </wpg:grpSpPr>
                                            <wps:wsp>
                                              <wps:cNvPr id="1864953125" name="Retângulo 1864953125"/>
                                              <wps:cNvSpPr/>
                                              <wps:spPr>
                                                <a:xfrm>
                                                  <a:off x="5190375" y="2439500"/>
                                                  <a:ext cx="311250" cy="2498125"/>
                                                </a:xfrm>
                                                <a:prstGeom prst="rect">
                                                  <a:avLst/>
                                                </a:prstGeom>
                                                <a:noFill/>
                                                <a:ln>
                                                  <a:noFill/>
                                                </a:ln>
                                              </wps:spPr>
                                              <wps:txbx>
                                                <w:txbxContent>
                                                  <w:p w14:paraId="2853EE2D" w14:textId="77777777" w:rsidR="00CC1402" w:rsidRDefault="00CC1402">
                                                    <w:pPr>
                                                      <w:textDirection w:val="btLr"/>
                                                    </w:pPr>
                                                  </w:p>
                                                </w:txbxContent>
                                              </wps:txbx>
                                              <wps:bodyPr spcFirstLastPara="1" wrap="square" lIns="91425" tIns="91425" rIns="91425" bIns="91425" anchor="ctr" anchorCtr="0">
                                                <a:noAutofit/>
                                              </wps:bodyPr>
                                            </wps:wsp>
                                            <wpg:grpSp>
                                              <wpg:cNvPr id="1226520143" name="Agrupar 1226520143"/>
                                              <wpg:cNvGrpSpPr/>
                                              <wpg:grpSpPr>
                                                <a:xfrm>
                                                  <a:off x="5195160" y="3532320"/>
                                                  <a:ext cx="301680" cy="495360"/>
                                                  <a:chOff x="0" y="0"/>
                                                  <a:chExt cx="301680" cy="495360"/>
                                                </a:xfrm>
                                              </wpg:grpSpPr>
                                              <wps:wsp>
                                                <wps:cNvPr id="2091913216" name="Retângulo 2091913216"/>
                                                <wps:cNvSpPr/>
                                                <wps:spPr>
                                                  <a:xfrm>
                                                    <a:off x="0" y="0"/>
                                                    <a:ext cx="301675" cy="495350"/>
                                                  </a:xfrm>
                                                  <a:prstGeom prst="rect">
                                                    <a:avLst/>
                                                  </a:prstGeom>
                                                  <a:noFill/>
                                                  <a:ln>
                                                    <a:noFill/>
                                                  </a:ln>
                                                </wps:spPr>
                                                <wps:txbx>
                                                  <w:txbxContent>
                                                    <w:p w14:paraId="078CF098" w14:textId="77777777" w:rsidR="00CC1402" w:rsidRDefault="00CC1402">
                                                      <w:pPr>
                                                        <w:textDirection w:val="btLr"/>
                                                      </w:pPr>
                                                    </w:p>
                                                  </w:txbxContent>
                                                </wps:txbx>
                                                <wps:bodyPr spcFirstLastPara="1" wrap="square" lIns="91425" tIns="91425" rIns="91425" bIns="91425" anchor="ctr" anchorCtr="0">
                                                  <a:noAutofit/>
                                                </wps:bodyPr>
                                              </wps:wsp>
                                              <wpg:grpSp>
                                                <wpg:cNvPr id="570354465" name="Agrupar 570354465"/>
                                                <wpg:cNvGrpSpPr/>
                                                <wpg:grpSpPr>
                                                  <a:xfrm>
                                                    <a:off x="0" y="0"/>
                                                    <a:ext cx="301680" cy="495360"/>
                                                    <a:chOff x="0" y="0"/>
                                                    <a:chExt cx="301680" cy="495360"/>
                                                  </a:xfrm>
                                                </wpg:grpSpPr>
                                                <wps:wsp>
                                                  <wps:cNvPr id="492303046" name="Retângulo 492303046"/>
                                                  <wps:cNvSpPr/>
                                                  <wps:spPr>
                                                    <a:xfrm>
                                                      <a:off x="0" y="0"/>
                                                      <a:ext cx="296640" cy="495360"/>
                                                    </a:xfrm>
                                                    <a:prstGeom prst="rect">
                                                      <a:avLst/>
                                                    </a:prstGeom>
                                                    <a:noFill/>
                                                    <a:ln>
                                                      <a:noFill/>
                                                    </a:ln>
                                                  </wps:spPr>
                                                  <wps:txbx>
                                                    <w:txbxContent>
                                                      <w:p w14:paraId="46699B8D" w14:textId="77777777" w:rsidR="00CC1402" w:rsidRDefault="00CC1402">
                                                        <w:pPr>
                                                          <w:textDirection w:val="btLr"/>
                                                        </w:pPr>
                                                      </w:p>
                                                    </w:txbxContent>
                                                  </wps:txbx>
                                                  <wps:bodyPr spcFirstLastPara="1" wrap="square" lIns="91425" tIns="91425" rIns="91425" bIns="91425" anchor="ctr" anchorCtr="0">
                                                    <a:noAutofit/>
                                                  </wps:bodyPr>
                                                </wps:wsp>
                                                <wps:wsp>
                                                  <wps:cNvPr id="1034309184" name="Conector de Seta Reta 1034309184"/>
                                                  <wps:cNvCnPr/>
                                                  <wps:spPr>
                                                    <a:xfrm rot="10800000">
                                                      <a:off x="161280" y="300960"/>
                                                      <a:ext cx="720" cy="191160"/>
                                                    </a:xfrm>
                                                    <a:prstGeom prst="straightConnector1">
                                                      <a:avLst/>
                                                    </a:prstGeom>
                                                    <a:noFill/>
                                                    <a:ln w="9525" cap="flat" cmpd="sng">
                                                      <a:solidFill>
                                                        <a:srgbClr val="E36C09"/>
                                                      </a:solidFill>
                                                      <a:prstDash val="solid"/>
                                                      <a:round/>
                                                      <a:headEnd type="none" w="sm" len="sm"/>
                                                      <a:tailEnd type="none" w="sm" len="sm"/>
                                                    </a:ln>
                                                  </wps:spPr>
                                                  <wps:bodyPr/>
                                                </wps:wsp>
                                                <wps:wsp>
                                                  <wps:cNvPr id="772748627" name="Retângulo 772748627"/>
                                                  <wps:cNvSpPr/>
                                                  <wps:spPr>
                                                    <a:xfrm>
                                                      <a:off x="0" y="0"/>
                                                      <a:ext cx="301680" cy="300960"/>
                                                    </a:xfrm>
                                                    <a:prstGeom prst="rect">
                                                      <a:avLst/>
                                                    </a:prstGeom>
                                                    <a:noFill/>
                                                    <a:ln w="9525" cap="flat" cmpd="sng">
                                                      <a:solidFill>
                                                        <a:srgbClr val="E36C09"/>
                                                      </a:solidFill>
                                                      <a:prstDash val="solid"/>
                                                      <a:miter lim="8000"/>
                                                      <a:headEnd type="none" w="sm" len="sm"/>
                                                      <a:tailEnd type="none" w="sm" len="sm"/>
                                                    </a:ln>
                                                  </wps:spPr>
                                                  <wps:txbx>
                                                    <w:txbxContent>
                                                      <w:p w14:paraId="67173894" w14:textId="77777777" w:rsidR="00CC1402" w:rsidRDefault="00000000">
                                                        <w:pPr>
                                                          <w:jc w:val="center"/>
                                                          <w:textDirection w:val="btLr"/>
                                                        </w:pPr>
                                                        <w:r>
                                                          <w:rPr>
                                                            <w:b/>
                                                            <w:color w:val="002060"/>
                                                          </w:rPr>
                                                          <w:t>PAGE    \* MERGEFORMAT</w:t>
                                                        </w:r>
                                                        <w:r>
                                                          <w:rPr>
                                                            <w:b/>
                                                            <w:color w:val="002060"/>
                                                            <w:sz w:val="16"/>
                                                          </w:rPr>
                                                          <w:t>2</w:t>
                                                        </w:r>
                                                      </w:p>
                                                    </w:txbxContent>
                                                  </wps:txbx>
                                                  <wps:bodyPr spcFirstLastPara="1" wrap="square" lIns="91425" tIns="45700" rIns="91425" bIns="45700" anchor="ctr" anchorCtr="0">
                                                    <a:noAutofit/>
                                                  </wps:bodyPr>
                                                </wps:wsp>
                                              </wpg:grpSp>
                                            </wpg:grpSp>
                                          </wpg:grpSp>
                                        </wpg:grpSp>
                                      </wpg:grpSp>
                                    </wpg:grpSp>
                                  </wpg:grpSp>
                                </wpg:grpSp>
                              </wpg:grpSp>
                            </wpg:grpSp>
                          </wpg:grpSp>
                        </wpg:grpSp>
                      </wpg:grpSp>
                    </wpg:grpSp>
                  </wpg:wgp>
                </a:graphicData>
              </a:graphic>
            </wp:anchor>
          </w:drawing>
        </mc:Choice>
        <mc:Fallback>
          <w:pict>
            <v:group w14:anchorId="397221D8" id="Agrupar 340" o:spid="_x0000_s1026" style="position:absolute;margin-left:501pt;margin-top:818pt;width:23.75pt;height:39pt;z-index:-251645952;mso-wrap-distance-left:0;mso-wrap-distance-right:0" coordorigin="51951,25355" coordsize="3016,24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4CJngYAAM8yAAAOAAAAZHJzL2Uyb0RvYy54bWzcm11u4zYQx98L9A6C3rsmReqDRpzFIsku&#10;Ciy6i257AEaWbQH6KqXEyXV6lV6sQ8oUZVlyNnFXtpoHx9LQ8vCv+Q0pcnz1/ilNrMdIlHGeLWz8&#10;DtlWlIX5Ms7WC/vPPz7+EthWWfFsyZM8ixb2c1Ta769//ulqW8wjJ9/kyTISFlwkK+fbYmFvqqqY&#10;z2ZluIlSXr7LiygD4yoXKa/gUKxnS8G3cPU0mTkIebNtLpaFyMOoLOHsbW20r9X1V6sorL6sVmVU&#10;WcnCBt8q9SrU6718nV1f8fla8GIThzs3+Bu8SHmcwZc2l7rlFbceRHxwqTQORV7mq+pdmKezfLWK&#10;w0j1AXqDUac3n0T+UKi+rOfbddHIBNJ2dHrzZcPfHj+J4lvxVYAS22INWqgj2ZenlUjlf/DSelKS&#10;PTeSRU+VFcJJgrDnuLYVgokyl6CdpOEGdJefcjFzsQ8toIHjEtd1mxZ3rWvAWXUNh7IA101m2oPZ&#10;nl/NQe0vdOCrsOLlwvao53kuCeC7Mp5CrH1Yi4eCC8sYdn18RaeV+wEEMbhPXOIQ7f7bBQAxVNSF&#10;m0EBQFFoMigAoFKaaChPi4ZvG15EKsjKuRGTMi8IPOYyLebvUfXP39n6IcktY1N6qo81EVTOSwim&#10;nvA5CAStQ1vJvTDoqMDnhSirT1GeWvLNwhZAt4KOP34uq1ow3UQ6kOUf4yRRWifZ3glQVp6BwNLu&#10;ynfV0/3Trkf3+fIZwqoswo8xfNdnXlZfuYDMgG1rC9liYZd/PXAR2VbyawY3gGEqKajaB6J9cN8+&#10;4Fm4ySEJhZWwrfrgplJJqfbyw0OVr2LVI+lX7czOXbjzLVC7DGCX+T5hrrlvGoKWRfVxLW/296L/&#10;AyjQHB2h4IU0MAIFmPoEMT/waQ8GLeMuakDRN3CglRjkoKPDKByojIplFjIROEEcqI89gv3DMQFu&#10;nrZcBA46GR7BoZMOu6PiKDg41GEujAu9ODTGk3DQSgzi0NFhPBycqePAiI8oCTyYa+3PkIzhImDQ&#10;GfEIDJ2ceAYYCAowTGyRo8VszZCM7SQUtA6DKHRUGA8FMnUUMHYoPKz4BCZ0+yy0LBcBg86HR2Do&#10;ZMQzwOC5joM95hOtZgsGYzsJBq3DIAwdFcaDgU4eBuQQHwcMH8JgLBcBg86IR2Do5MQzwOAgCkMD&#10;oaRvaGgZT8JBKzGIQ0eH8XBQaxeTfmrwMXV9FLCDeRI2lovAQefEIzh0suIZcGA4cJlck+gZG4zt&#10;JBi0DoMwdFQYDwZv6mODB3MkWFEKmhUQvaBkDBeBgs6HR1DoZMQzoICRF1DsQRrpYaFlPAkGrcQg&#10;DB0dxoPBnzoM2HeABUZcX98/TUPLchE46Ix4BIdOTjwHDgxYkEg0crYeG7AxnoSDVmIQh44O4+EQ&#10;TB0HwogXwGMfbI/tP0Mbw0XAoDPiERg6OfEMMDiIMIcEhDQjbQuGlvEkGLQSgzB0dBgPBjZ5GGCr&#10;CFGoSTiAoTGcCwYEd7XZf9f5cA8GJt2We/hq/72TEc8Ag8c8LyBNXmmRoC2vxaBXgxYGRxUYDwOs&#10;qiOm/PTMsE8d3/ObxQ89RTKGM3GACMS+4oDC46ipVLnTdSiw9CtJuSAOcODJqhrwS2eVFgot4ytp&#10;6FeioeEFHUakYfo70I4D698I02ZlXOOAjeWNPMh9PF2W5Oyqqpp7CHVZwS6WZQRBW/gWPm/qsurP&#10;NmcbBno/d85KJAcxeBQgsL3Qg0DL+BoE9jrflkwmCF3KdrapEJ78RjOsnhKXUq/JWjrojeH1MT94&#10;0/4fcU5h9o8Ion1hbmwnR7kDMyt6kBgawEfM7dPZQx6jtAbBfhFkOrPOegP10mGVC2sZWd8iKCeG&#10;kZ9b2LQzoXCT7cp3dTVjXTlriRyqJDEKkPxTlZK7Ul5YdnEkNXL0QIjpwUFnQh9GE5UGIfHi2jgc&#10;IGUleLzeVOBv7TD+7ppMawuVk66c24SypHKV8ArepgUU85bZWl2mzJN4Kcs45eBVivX9TSKsRw7V&#10;3HfEu0HqqRF822sma0Bvebmp2ylTPfhBOXW2BNn4fBPx5V22tKrnAgqFM5Aa6jrhW1Mo6IygkB3e&#10;qHYVj5OX24EDPeWkddkmXAaen1QE1bV0P7x014dFShp4Tt+imrGZ6Hm5ZPHFzGuCaDhOXlWtO3Zk&#10;pHEFP0NI4nRhS1rqmz9GkMia47rW8r+pIpAbl3C7emqPd5aTa4/NaoCK7N0vBi70PfxqAjzb+1lG&#10;+1h5bX6Hcv0vAAAA//8DAFBLAwQUAAYACAAAACEAL34ddOMAAAAPAQAADwAAAGRycy9kb3ducmV2&#10;LnhtbEyPzWrDMBCE74W+g9hCb43k/LipazmE0PYUCk0KJbeNvbFNLMlYiu28fTen9vYNO8zOpKvR&#10;NKKnztfOaogmCgTZ3BW1LTV879+fliB8QFtg4yxpuJKHVXZ/l2JSuMF+Ub8LpeAQ6xPUUIXQJlL6&#10;vCKDfuJasnw7uc5gYNmVsuhw4HDTyKlSsTRYW/5QYUubivLz7mI0fAw4rGfRW789nzbXw37x+bON&#10;SOvHh3H9CiLQGP7McKvP1SHjTkd3sYUXDWulpjwmMMWzmOnmUfOXBYgj03M0VyCzVP7fkf0CAAD/&#10;/wMAUEsBAi0AFAAGAAgAAAAhALaDOJL+AAAA4QEAABMAAAAAAAAAAAAAAAAAAAAAAFtDb250ZW50&#10;X1R5cGVzXS54bWxQSwECLQAUAAYACAAAACEAOP0h/9YAAACUAQAACwAAAAAAAAAAAAAAAAAvAQAA&#10;X3JlbHMvLnJlbHNQSwECLQAUAAYACAAAACEA6kuAiZ4GAADPMgAADgAAAAAAAAAAAAAAAAAuAgAA&#10;ZHJzL2Uyb0RvYy54bWxQSwECLQAUAAYACAAAACEAL34ddOMAAAAPAQAADwAAAAAAAAAAAAAAAAD4&#10;CAAAZHJzL2Rvd25yZXYueG1sUEsFBgAAAAAEAAQA8wAAAAgKAAAAAA==&#10;">
              <v:group id="Agrupar 646665385" o:spid="_x0000_s1027" style="position:absolute;left:51951;top:35323;width:3017;height:4953" coordorigin="51951,25355" coordsize="3016,2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l9SywAAAOIAAAAPAAAAZHJzL2Rvd25yZXYueG1sRI9Ba8JA&#10;FITvBf/D8oTe6ibaLBJdRcSWHqRQLRRvj+wzCWbfhuw2if++Wyj0OMzMN8x6O9pG9NT52rGGdJaA&#10;IC6cqbnU8Hl+eVqC8AHZYOOYNNzJw3YzeVhjbtzAH9SfQikihH2OGqoQ2lxKX1Rk0c9cSxy9q+ss&#10;hii7UpoOhwi3jZwniZIWa44LFba0r6i4nb6thtcBh90iPfTH23V/v5yz969jSlo/TsfdCkSgMfyH&#10;/9pvRoN6Vkpli2UGv5fiHZCbHwAAAP//AwBQSwECLQAUAAYACAAAACEA2+H2y+4AAACFAQAAEwAA&#10;AAAAAAAAAAAAAAAAAAAAW0NvbnRlbnRfVHlwZXNdLnhtbFBLAQItABQABgAIAAAAIQBa9CxbvwAA&#10;ABUBAAALAAAAAAAAAAAAAAAAAB8BAABfcmVscy8ucmVsc1BLAQItABQABgAIAAAAIQB8Vl9SywAA&#10;AOIAAAAPAAAAAAAAAAAAAAAAAAcCAABkcnMvZG93bnJldi54bWxQSwUGAAAAAAMAAwC3AAAA/wIA&#10;AAAA&#10;">
                <v:rect id="Retângulo 496886959" o:spid="_x0000_s1028" style="position:absolute;left:51951;top:25355;width:3017;height:249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eUXyQAAAOIAAAAPAAAAZHJzL2Rvd25yZXYueG1sRI/BbsIw&#10;EETvSP0HaytxA6cRjZKAQW0FUttTG/iAJV7iqPE6jQ2kf19XqsRxNDNvNKvNaDtxocG3jhU8zBMQ&#10;xLXTLTcKDvvdLAfhA7LGzjEp+CEPm/XdZIWldlf+pEsVGhEh7EtUYELoSyl9bciin7ueOHonN1gM&#10;UQ6N1ANeI9x2Mk2STFpsOS4Y7OnFUP1Vna2Cj4WjdJv656qxhRmP+/e3b8yUmt6PT0sQgcZwC/+3&#10;X7WCRZHleVY8FvB3Kd4Buf4FAAD//wMAUEsBAi0AFAAGAAgAAAAhANvh9svuAAAAhQEAABMAAAAA&#10;AAAAAAAAAAAAAAAAAFtDb250ZW50X1R5cGVzXS54bWxQSwECLQAUAAYACAAAACEAWvQsW78AAAAV&#10;AQAACwAAAAAAAAAAAAAAAAAfAQAAX3JlbHMvLnJlbHNQSwECLQAUAAYACAAAACEAvQXlF8kAAADi&#10;AAAADwAAAAAAAAAAAAAAAAAHAgAAZHJzL2Rvd25yZXYueG1sUEsFBgAAAAADAAMAtwAAAP0CAAAA&#10;AA==&#10;" filled="f" stroked="f">
                  <v:textbox inset="2.53958mm,2.53958mm,2.53958mm,2.53958mm">
                    <w:txbxContent>
                      <w:p w14:paraId="3CE76C1F" w14:textId="77777777" w:rsidR="00CC1402" w:rsidRDefault="00CC1402">
                        <w:pPr>
                          <w:textDirection w:val="btLr"/>
                        </w:pPr>
                      </w:p>
                    </w:txbxContent>
                  </v:textbox>
                </v:rect>
                <v:group id="Agrupar 1597739559" o:spid="_x0000_s1029" style="position:absolute;left:51951;top:35323;width:3017;height:4953" coordorigin="51951,25355" coordsize="3016,2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8vziyQAAAOMAAAAPAAAAZHJzL2Rvd25yZXYueG1sRE/NasJA&#10;EL4X+g7LFHqrm1SiTXQVkbZ4EKEqiLchOybB7GzIbpP49q5Q6HG+/5kvB1OLjlpXWVYQjyIQxLnV&#10;FRcKjoevtw8QziNrrC2Tghs5WC6en+aYadvzD3V7X4gQwi5DBaX3TSaly0sy6Ea2IQ7cxbYGfTjb&#10;QuoW+xBuavkeRRNpsOLQUGJD65Ly6/7XKPjusV+N489ue72sb+dDsjttY1Lq9WVYzUB4Gvy/+M+9&#10;0WF+kk6n4zRJUnj8FACQizsAAAD//wMAUEsBAi0AFAAGAAgAAAAhANvh9svuAAAAhQEAABMAAAAA&#10;AAAAAAAAAAAAAAAAAFtDb250ZW50X1R5cGVzXS54bWxQSwECLQAUAAYACAAAACEAWvQsW78AAAAV&#10;AQAACwAAAAAAAAAAAAAAAAAfAQAAX3JlbHMvLnJlbHNQSwECLQAUAAYACAAAACEAuPL84skAAADj&#10;AAAADwAAAAAAAAAAAAAAAAAHAgAAZHJzL2Rvd25yZXYueG1sUEsFBgAAAAADAAMAtwAAAP0CAAAA&#10;AA==&#10;">
                  <v:rect id="Retângulo 1473097874" o:spid="_x0000_s1030" style="position:absolute;left:51951;top:25355;width:3017;height:249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yjtxwAAAOMAAAAPAAAAZHJzL2Rvd25yZXYueG1sRE9fT8Iw&#10;EH834Ts0Z+KbdM6FwaAQNJogTzL4AMd6rAvrda4Vxre3JiY+3u//LVaDbcWFet84VvA0TkAQV043&#10;XCs47N8fpyB8QNbYOiYFN/KwWo7uFlhod+UdXcpQixjCvkAFJoSukNJXhiz6seuII3dyvcUQz76W&#10;usdrDLetTJNkIi02HBsMdvRqqDqX31bBZ+YofUv9S1nbmRmO++3HF06Uergf1nMQgYbwL/5zb3Sc&#10;n+XPySyf5hn8/hQBkMsfAAAA//8DAFBLAQItABQABgAIAAAAIQDb4fbL7gAAAIUBAAATAAAAAAAA&#10;AAAAAAAAAAAAAABbQ29udGVudF9UeXBlc10ueG1sUEsBAi0AFAAGAAgAAAAhAFr0LFu/AAAAFQEA&#10;AAsAAAAAAAAAAAAAAAAAHwEAAF9yZWxzLy5yZWxzUEsBAi0AFAAGAAgAAAAhAHy3KO3HAAAA4wAA&#10;AA8AAAAAAAAAAAAAAAAABwIAAGRycy9kb3ducmV2LnhtbFBLBQYAAAAAAwADALcAAAD7AgAAAAA=&#10;" filled="f" stroked="f">
                    <v:textbox inset="2.53958mm,2.53958mm,2.53958mm,2.53958mm">
                      <w:txbxContent>
                        <w:p w14:paraId="48C710DA" w14:textId="77777777" w:rsidR="00CC1402" w:rsidRDefault="00CC1402">
                          <w:pPr>
                            <w:textDirection w:val="btLr"/>
                          </w:pPr>
                        </w:p>
                      </w:txbxContent>
                    </v:textbox>
                  </v:rect>
                  <v:group id="Agrupar 1471631785" o:spid="_x0000_s1031" style="position:absolute;left:51951;top:35323;width:3017;height:4953" coordorigin="51951,25355" coordsize="3016,2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f32yQAAAOMAAAAPAAAAZHJzL2Rvd25yZXYueG1sRE9fa8Iw&#10;EH8X9h3CDfamaeas0hlFZBt7EGE6EN+O5myLzaU0WVu//TIY+Hi//7dcD7YWHbW+cqxBTRIQxLkz&#10;FRcavo/v4wUIH5AN1o5Jw408rFcPoyVmxvX8Rd0hFCKGsM9QQxlCk0np85Is+olriCN3ca3FEM+2&#10;kKbFPobbWj4nSSotVhwbSmxoW1J+PfxYDR899pupeut218v2dj7O9qedIq2fHofNK4hAQ7iL/92f&#10;Js5/mat0quaLGfz9FAGQq18AAAD//wMAUEsBAi0AFAAGAAgAAAAhANvh9svuAAAAhQEAABMAAAAA&#10;AAAAAAAAAAAAAAAAAFtDb250ZW50X1R5cGVzXS54bWxQSwECLQAUAAYACAAAACEAWvQsW78AAAAV&#10;AQAACwAAAAAAAAAAAAAAAAAfAQAAX3JlbHMvLnJlbHNQSwECLQAUAAYACAAAACEAe4399skAAADj&#10;AAAADwAAAAAAAAAAAAAAAAAHAgAAZHJzL2Rvd25yZXYueG1sUEsFBgAAAAADAAMAtwAAAP0CAAAA&#10;AA==&#10;">
                    <v:rect id="Retângulo 1424295869" o:spid="_x0000_s1032" style="position:absolute;left:51951;top:25355;width:3017;height:249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Q8NxgAAAOMAAAAPAAAAZHJzL2Rvd25yZXYueG1sRE9fS8Mw&#10;EH8X9h3CDXxzqaGWtVs2NlFQn7TzA5zNrSk2l9rErX57Iwh7vN//W28n14sTjaHzrOF2kYEgbrzp&#10;uNXwfni8WYIIEdlg75k0/FCA7WZ2tcbK+DO/0amOrUghHCrUYGMcKilDY8lhWPiBOHFHPzqM6Rxb&#10;aUY8p3DXS5VlhXTYcWqwONC9peaz/nYaXnNP6kGFfd260k4fh5fnLyy0vp5PuxWISFO8iP/dTybN&#10;z1WuyrtlUcLfTwkAufkFAAD//wMAUEsBAi0AFAAGAAgAAAAhANvh9svuAAAAhQEAABMAAAAAAAAA&#10;AAAAAAAAAAAAAFtDb250ZW50X1R5cGVzXS54bWxQSwECLQAUAAYACAAAACEAWvQsW78AAAAVAQAA&#10;CwAAAAAAAAAAAAAAAAAfAQAAX3JlbHMvLnJlbHNQSwECLQAUAAYACAAAACEAn8kPDcYAAADjAAAA&#10;DwAAAAAAAAAAAAAAAAAHAgAAZHJzL2Rvd25yZXYueG1sUEsFBgAAAAADAAMAtwAAAPoCAAAAAA==&#10;" filled="f" stroked="f">
                      <v:textbox inset="2.53958mm,2.53958mm,2.53958mm,2.53958mm">
                        <w:txbxContent>
                          <w:p w14:paraId="46E43247" w14:textId="77777777" w:rsidR="00CC1402" w:rsidRDefault="00CC1402">
                            <w:pPr>
                              <w:textDirection w:val="btLr"/>
                            </w:pPr>
                          </w:p>
                        </w:txbxContent>
                      </v:textbox>
                    </v:rect>
                    <v:group id="Agrupar 937043860" o:spid="_x0000_s1033" style="position:absolute;left:51951;top:35323;width:3017;height:4953" coordorigin="51951,25355" coordsize="3016,2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b+kygAAAOIAAAAPAAAAZHJzL2Rvd25yZXYueG1sRI/LasJA&#10;FIb3Bd9hOEJ3dRLTeomOIqKlCyl4AXF3yByTYOZMyEyT+PadRaHLn//Gt1z3phItNa60rCAeRSCI&#10;M6tLzhVczvu3GQjnkTVWlknBkxysV4OXJabadnyk9uRzEUbYpaig8L5OpXRZQQbdyNbEwbvbxqAP&#10;ssmlbrAL46aS4yiaSIMlh4cCa9oWlD1OP0bBZ4fdJol37eFx3z5v54/v6yEmpV6H/WYBwlPv/8N/&#10;7S+tYJ5Mo/dkNgkQASnggFz9AgAA//8DAFBLAQItABQABgAIAAAAIQDb4fbL7gAAAIUBAAATAAAA&#10;AAAAAAAAAAAAAAAAAABbQ29udGVudF9UeXBlc10ueG1sUEsBAi0AFAAGAAgAAAAhAFr0LFu/AAAA&#10;FQEAAAsAAAAAAAAAAAAAAAAAHwEAAF9yZWxzLy5yZWxzUEsBAi0AFAAGAAgAAAAhACMdv6TKAAAA&#10;4gAAAA8AAAAAAAAAAAAAAAAABwIAAGRycy9kb3ducmV2LnhtbFBLBQYAAAAAAwADALcAAAD+AgAA&#10;AAA=&#10;">
                      <v:rect id="Retângulo 308117502" o:spid="_x0000_s1034" style="position:absolute;left:51951;top:25355;width:3017;height:249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FyyQAAAOIAAAAPAAAAZHJzL2Rvd25yZXYueG1sRI/NTsMw&#10;EITvSLyDtUjcqJ1A/9K6FaAiASea9gG28RJHxOsQu214e4xUieNoZr7RLNeDa8WJ+tB41pCNFAji&#10;ypuGaw373cvdDESIyAZbz6ThhwKsV9dXSyyMP/OWTmWsRYJwKFCDjbErpAyVJYdh5Dvi5H363mFM&#10;sq+l6fGc4K6VuVIT6bDhtGCxo2dL1Vd5dBo+Hjzlmzw8lbWb2+Gwe3/7xonWtzfD4wJEpCH+hy/t&#10;V6PhXs2ybDpWOfxdSndArn4BAAD//wMAUEsBAi0AFAAGAAgAAAAhANvh9svuAAAAhQEAABMAAAAA&#10;AAAAAAAAAAAAAAAAAFtDb250ZW50X1R5cGVzXS54bWxQSwECLQAUAAYACAAAACEAWvQsW78AAAAV&#10;AQAACwAAAAAAAAAAAAAAAAAfAQAAX3JlbHMvLnJlbHNQSwECLQAUAAYACAAAACEAofuxcskAAADi&#10;AAAADwAAAAAAAAAAAAAAAAAHAgAAZHJzL2Rvd25yZXYueG1sUEsFBgAAAAADAAMAtwAAAP0CAAAA&#10;AA==&#10;" filled="f" stroked="f">
                        <v:textbox inset="2.53958mm,2.53958mm,2.53958mm,2.53958mm">
                          <w:txbxContent>
                            <w:p w14:paraId="60C392D7" w14:textId="77777777" w:rsidR="00CC1402" w:rsidRDefault="00CC1402">
                              <w:pPr>
                                <w:textDirection w:val="btLr"/>
                              </w:pPr>
                            </w:p>
                          </w:txbxContent>
                        </v:textbox>
                      </v:rect>
                      <v:group id="Agrupar 1124300731" o:spid="_x0000_s1035" style="position:absolute;left:51951;top:35323;width:3017;height:4953" coordorigin="51951,25355" coordsize="3016,2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lWHyAAAAOMAAAAPAAAAZHJzL2Rvd25yZXYueG1sRE9fS8Mw&#10;EH8X/A7hhL25JKtOqcvGGFN8GINtgvh2NLe2rLmUJrbdtzeC4OP9/t9iNbpG9NSF2rMBPVUgiAtv&#10;ay4NfJxe759BhIhssfFMBq4UYLW8vVlgbv3AB+qPsRQphEOOBqoY21zKUFTkMEx9S5y4s+8cxnR2&#10;pbQdDincNXKm1Fw6rDk1VNjSpqLicvx2Bt4GHNaZ3va7y3lz/To97j93moyZ3I3rFxCRxvgv/nO/&#10;2zRfzx4ypZ4yDb8/JQDk8gcAAP//AwBQSwECLQAUAAYACAAAACEA2+H2y+4AAACFAQAAEwAAAAAA&#10;AAAAAAAAAAAAAAAAW0NvbnRlbnRfVHlwZXNdLnhtbFBLAQItABQABgAIAAAAIQBa9CxbvwAAABUB&#10;AAALAAAAAAAAAAAAAAAAAB8BAABfcmVscy8ucmVsc1BLAQItABQABgAIAAAAIQBztlWHyAAAAOMA&#10;AAAPAAAAAAAAAAAAAAAAAAcCAABkcnMvZG93bnJldi54bWxQSwUGAAAAAAMAAwC3AAAA/AIAAAAA&#10;">
                        <v:rect id="Retângulo 652216973" o:spid="_x0000_s1036" style="position:absolute;left:51951;top:25355;width:3017;height:249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HZTyQAAAOIAAAAPAAAAZHJzL2Rvd25yZXYueG1sRI9RT8Iw&#10;FIXfTfwPzTXxTTqqDBgUogYT9UkGP+CyXtfF9XauBea/tyYkPp6cc76Ts1wPrhUn6kPjWcN4lIEg&#10;rrxpuNaw373czUCEiGyw9UwafijAenV9tcTC+DNv6VTGWiQIhwI12Bi7QspQWXIYRr4jTt6n7x3G&#10;JPtamh7PCe5aqbIslw4bTgsWO3q2VH2VR6fh48GT2qjwVNZubofD7v3tG3Otb2+GxwWISEP8D1/a&#10;r0ZDPlFqnM+n9/B3Kd0BufoFAAD//wMAUEsBAi0AFAAGAAgAAAAhANvh9svuAAAAhQEAABMAAAAA&#10;AAAAAAAAAAAAAAAAAFtDb250ZW50X1R5cGVzXS54bWxQSwECLQAUAAYACAAAACEAWvQsW78AAAAV&#10;AQAACwAAAAAAAAAAAAAAAAAfAQAAX3JlbHMvLnJlbHNQSwECLQAUAAYACAAAACEA/Th2U8kAAADi&#10;AAAADwAAAAAAAAAAAAAAAAAHAgAAZHJzL2Rvd25yZXYueG1sUEsFBgAAAAADAAMAtwAAAP0CAAAA&#10;AA==&#10;" filled="f" stroked="f">
                          <v:textbox inset="2.53958mm,2.53958mm,2.53958mm,2.53958mm">
                            <w:txbxContent>
                              <w:p w14:paraId="762E7BEB" w14:textId="77777777" w:rsidR="00CC1402" w:rsidRDefault="00CC1402">
                                <w:pPr>
                                  <w:textDirection w:val="btLr"/>
                                </w:pPr>
                              </w:p>
                            </w:txbxContent>
                          </v:textbox>
                        </v:rect>
                        <v:group id="Agrupar 1023718911" o:spid="_x0000_s1037" style="position:absolute;left:51951;top:35323;width:3017;height:4953" coordorigin="51951,25355" coordsize="3016,2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TK6yAAAAOMAAAAPAAAAZHJzL2Rvd25yZXYueG1sRE9fa8Iw&#10;EH8X9h3CDfa2plHctDOKyCZ7EEEdyN6O5myLzaU0WVu//TIY+Hi//7dYDbYWHbW+cqxBJSkI4tyZ&#10;igsNX6eP5xkIH5AN1o5Jw408rJYPowVmxvV8oO4YChFD2GeooQyhyaT0eUkWfeIa4shdXGsxxLMt&#10;pGmxj+G2luM0fZEWK44NJTa0KSm/Hn+shm2P/Xqi3rvd9bK5fZ+m+/NOkdZPj8P6DUSgIdzF/+5P&#10;E+en48mrms2Vgr+fIgBy+QsAAP//AwBQSwECLQAUAAYACAAAACEA2+H2y+4AAACFAQAAEwAAAAAA&#10;AAAAAAAAAAAAAAAAW0NvbnRlbnRfVHlwZXNdLnhtbFBLAQItABQABgAIAAAAIQBa9CxbvwAAABUB&#10;AAALAAAAAAAAAAAAAAAAAB8BAABfcmVscy8ucmVsc1BLAQItABQABgAIAAAAIQBDHTK6yAAAAOMA&#10;AAAPAAAAAAAAAAAAAAAAAAcCAABkcnMvZG93bnJldi54bWxQSwUGAAAAAAMAAwC3AAAA/AIAAAAA&#10;">
                          <v:rect id="Retângulo 2048113432" o:spid="_x0000_s1038" style="position:absolute;left:51951;top:25355;width:3017;height:249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L9ygAAAOMAAAAPAAAAZHJzL2Rvd25yZXYueG1sRI/BTsMw&#10;EETvlfgHa5G4USduVJVQtwIEUumpTfmAJV7iiHgdYtOmf48rIfU4mpk3muV6dJ040hBazxryaQaC&#10;uPam5UbDx+HtfgEiRGSDnWfScKYA69XNZIml8Sfe07GKjUgQDiVqsDH2pZShtuQwTH1PnLwvPziM&#10;SQ6NNAOeEtx1UmXZXDpsOS1Y7OnFUv1d/ToNu8KTelXhuWrcgx0/D9v3H5xrfXc7Pj2CiDTGa/i/&#10;vTEaVFYs8nxWzBRcPqU/IFd/AAAA//8DAFBLAQItABQABgAIAAAAIQDb4fbL7gAAAIUBAAATAAAA&#10;AAAAAAAAAAAAAAAAAABbQ29udGVudF9UeXBlc10ueG1sUEsBAi0AFAAGAAgAAAAhAFr0LFu/AAAA&#10;FQEAAAsAAAAAAAAAAAAAAAAAHwEAAF9yZWxzLy5yZWxzUEsBAi0AFAAGAAgAAAAhADVE4v3KAAAA&#10;4wAAAA8AAAAAAAAAAAAAAAAABwIAAGRycy9kb3ducmV2LnhtbFBLBQYAAAAAAwADALcAAAD+AgAA&#10;AAA=&#10;" filled="f" stroked="f">
                            <v:textbox inset="2.53958mm,2.53958mm,2.53958mm,2.53958mm">
                              <w:txbxContent>
                                <w:p w14:paraId="02EAD4EB" w14:textId="77777777" w:rsidR="00CC1402" w:rsidRDefault="00CC1402">
                                  <w:pPr>
                                    <w:textDirection w:val="btLr"/>
                                  </w:pPr>
                                </w:p>
                              </w:txbxContent>
                            </v:textbox>
                          </v:rect>
                          <v:group id="Agrupar 1714570890" o:spid="_x0000_s1039" style="position:absolute;left:51951;top:35323;width:3017;height:4953" coordorigin="51951,25355" coordsize="3016,2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IMNzQAAAOMAAAAPAAAAZHJzL2Rvd25yZXYueG1sRI9PS8NA&#10;EMXvQr/DMoI3u0m1/2K3pRQVD0VoK0hvQ3aahGZnQ3ZN0m/vHASPM/PmvfdbbQZXq47aUHk2kI4T&#10;UMS5txUXBr5Ob48LUCEiW6w9k4EbBdisR3crzKzv+UDdMRZKTDhkaKCMscm0DnlJDsPYN8Ryu/jW&#10;YZSxLbRtsRdzV+tJksy0w4olocSGdiXl1+OPM/DeY799Sl+7/fWyu51P08/vfUrGPNwP2xdQkYb4&#10;L/77/rBSf54+T+fJYikUwiQL0OtfAAAA//8DAFBLAQItABQABgAIAAAAIQDb4fbL7gAAAIUBAAAT&#10;AAAAAAAAAAAAAAAAAAAAAABbQ29udGVudF9UeXBlc10ueG1sUEsBAi0AFAAGAAgAAAAhAFr0LFu/&#10;AAAAFQEAAAsAAAAAAAAAAAAAAAAAHwEAAF9yZWxzLy5yZWxzUEsBAi0AFAAGAAgAAAAhAM18gw3N&#10;AAAA4wAAAA8AAAAAAAAAAAAAAAAABwIAAGRycy9kb3ducmV2LnhtbFBLBQYAAAAAAwADALcAAAAB&#10;AwAAAAA=&#10;">
                            <v:rect id="Retângulo 918593955" o:spid="_x0000_s1040" style="position:absolute;left:51951;top:25355;width:3017;height:249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WM7yQAAAOIAAAAPAAAAZHJzL2Rvd25yZXYueG1sRI/BbsIw&#10;EETvSP0HaytxA4fQIBIwqK1aqeVEQz9gibdx1Hidxi6kf4+RKnEczcwbzXo72FacqPeNYwWzaQKC&#10;uHK64VrB5+F1sgThA7LG1jEp+CMP283daI2Fdmf+oFMZahEh7AtUYELoCil9Zciin7qOOHpfrrcY&#10;ouxrqXs8R7htZZokC2mx4bhgsKNnQ9V3+WsV7B8cpS+pfyprm5vheNi9/+BCqfH98LgCEWgIt/B/&#10;+00ryGfLLJ/nWQbXS/EOyM0FAAD//wMAUEsBAi0AFAAGAAgAAAAhANvh9svuAAAAhQEAABMAAAAA&#10;AAAAAAAAAAAAAAAAAFtDb250ZW50X1R5cGVzXS54bWxQSwECLQAUAAYACAAAACEAWvQsW78AAAAV&#10;AQAACwAAAAAAAAAAAAAAAAAfAQAAX3JlbHMvLnJlbHNQSwECLQAUAAYACAAAACEAlc1jO8kAAADi&#10;AAAADwAAAAAAAAAAAAAAAAAHAgAAZHJzL2Rvd25yZXYueG1sUEsFBgAAAAADAAMAtwAAAP0CAAAA&#10;AA==&#10;" filled="f" stroked="f">
                              <v:textbox inset="2.53958mm,2.53958mm,2.53958mm,2.53958mm">
                                <w:txbxContent>
                                  <w:p w14:paraId="6A3EEEA5" w14:textId="77777777" w:rsidR="00CC1402" w:rsidRDefault="00CC1402">
                                    <w:pPr>
                                      <w:textDirection w:val="btLr"/>
                                    </w:pPr>
                                  </w:p>
                                </w:txbxContent>
                              </v:textbox>
                            </v:rect>
                            <v:group id="Agrupar 607373984" o:spid="_x0000_s1041" style="position:absolute;left:51951;top:35323;width:3017;height:4953" coordorigin="51951,25355" coordsize="3016,2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stlywAAAOIAAAAPAAAAZHJzL2Rvd25yZXYueG1sRI9Ba8JA&#10;FITvhf6H5RW81U0aazR1FZFWepBCtVC8PbLPJJh9G7JrEv99tyB4HGbmG2axGkwtOmpdZVlBPI5A&#10;EOdWV1wo+Dl8PM9AOI+ssbZMCq7kYLV8fFhgpm3P39TtfSEChF2GCkrvm0xKl5dk0I1tQxy8k20N&#10;+iDbQuoW+wA3tXyJoqk0WHFYKLGhTUn5eX8xCrY99uskfu9259Pmejy8fv3uYlJq9DSs30B4Gvw9&#10;fGt/agXTKE3SZD6bwP+lcAfk8g8AAP//AwBQSwECLQAUAAYACAAAACEA2+H2y+4AAACFAQAAEwAA&#10;AAAAAAAAAAAAAAAAAAAAW0NvbnRlbnRfVHlwZXNdLnhtbFBLAQItABQABgAIAAAAIQBa9CxbvwAA&#10;ABUBAAALAAAAAAAAAAAAAAAAAB8BAABfcmVscy8ucmVsc1BLAQItABQABgAIAAAAIQBk0stlywAA&#10;AOIAAAAPAAAAAAAAAAAAAAAAAAcCAABkcnMvZG93bnJldi54bWxQSwUGAAAAAAMAAwC3AAAA/wIA&#10;AAAA&#10;">
                              <v:rect id="Retângulo 1068416171" o:spid="_x0000_s1042" style="position:absolute;left:51951;top:25355;width:3017;height:249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OUGxgAAAOMAAAAPAAAAZHJzL2Rvd25yZXYueG1sRE9fa8Iw&#10;EH8f7DuEG/imaYt02hlljg3mnrTuA9yaW1PWXGoTtX57Iwh7vN//W6wG24oT9b5xrCCdJCCIK6cb&#10;rhV87z/GMxA+IGtsHZOCC3lYLR8fFlhod+YdncpQixjCvkAFJoSukNJXhiz6ieuII/freoshnn0t&#10;dY/nGG5bmSVJLi02HBsMdvRmqPorj1bBduooe8/8uqzt3Aw/+6/NAXOlRk/D6wuIQEP4F9/dnzrO&#10;T/LZNM3T5xRuP0UA5PIKAAD//wMAUEsBAi0AFAAGAAgAAAAhANvh9svuAAAAhQEAABMAAAAAAAAA&#10;AAAAAAAAAAAAAFtDb250ZW50X1R5cGVzXS54bWxQSwECLQAUAAYACAAAACEAWvQsW78AAAAVAQAA&#10;CwAAAAAAAAAAAAAAAAAfAQAAX3JlbHMvLnJlbHNQSwECLQAUAAYACAAAACEAK0TlBsYAAADjAAAA&#10;DwAAAAAAAAAAAAAAAAAHAgAAZHJzL2Rvd25yZXYueG1sUEsFBgAAAAADAAMAtwAAAPoCAAAAAA==&#10;" filled="f" stroked="f">
                                <v:textbox inset="2.53958mm,2.53958mm,2.53958mm,2.53958mm">
                                  <w:txbxContent>
                                    <w:p w14:paraId="0433D499" w14:textId="77777777" w:rsidR="00CC1402" w:rsidRDefault="00CC1402">
                                      <w:pPr>
                                        <w:textDirection w:val="btLr"/>
                                      </w:pPr>
                                    </w:p>
                                  </w:txbxContent>
                                </v:textbox>
                              </v:rect>
                              <v:group id="Agrupar 1727399357" o:spid="_x0000_s1043" style="position:absolute;left:51951;top:35323;width:3017;height:4953" coordorigin="51951,25355" coordsize="3016,2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o0UyQAAAOMAAAAPAAAAZHJzL2Rvd25yZXYueG1sRE/NasJA&#10;EL4X+g7LCL3VTQyaGl1FpC0epFAtiLchOybB7GzIbpP49q5Q6HG+/1muB1OLjlpXWVYQjyMQxLnV&#10;FRcKfo4fr28gnEfWWFsmBTdysF49Py0x07bnb+oOvhAhhF2GCkrvm0xKl5dk0I1tQxy4i20N+nC2&#10;hdQt9iHc1HISRTNpsOLQUGJD25Ly6+HXKPjssd8k8Xu3v162t/Nx+nXax6TUy2jYLEB4Gvy/+M+9&#10;02F+OkmT+TyZpvD4KQAgV3cAAAD//wMAUEsBAi0AFAAGAAgAAAAhANvh9svuAAAAhQEAABMAAAAA&#10;AAAAAAAAAAAAAAAAAFtDb250ZW50X1R5cGVzXS54bWxQSwECLQAUAAYACAAAACEAWvQsW78AAAAV&#10;AQAACwAAAAAAAAAAAAAAAAAfAQAAX3JlbHMvLnJlbHNQSwECLQAUAAYACAAAACEAUxqNFMkAAADj&#10;AAAADwAAAAAAAAAAAAAAAAAHAgAAZHJzL2Rvd25yZXYueG1sUEsFBgAAAAADAAMAtwAAAP0CAAAA&#10;AA==&#10;">
                                <v:rect id="Retângulo 1916106847" o:spid="_x0000_s1044" style="position:absolute;left:51951;top:25355;width:3017;height:249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y0LxgAAAOMAAAAPAAAAZHJzL2Rvd25yZXYueG1sRE9fa8Iw&#10;EH8X9h3CDfamaYtU7YyissHck6v7ALfm1pQ1l9pk2n17MxB8vN//W64H24oz9b5xrCCdJCCIK6cb&#10;rhV8Hl/HcxA+IGtsHZOCP/KwXj2Mllhod+EPOpehFjGEfYEKTAhdIaWvDFn0E9cRR+7b9RZDPPta&#10;6h4vMdy2MkuSXFpsODYY7GhnqPopf62Cw9RR9pL5bVnbhRm+ju/7E+ZKPT0Om2cQgYZwF9/cbzrO&#10;X6R5muTz6Qz+f4oAyNUVAAD//wMAUEsBAi0AFAAGAAgAAAAhANvh9svuAAAAhQEAABMAAAAAAAAA&#10;AAAAAAAAAAAAAFtDb250ZW50X1R5cGVzXS54bWxQSwECLQAUAAYACAAAACEAWvQsW78AAAAVAQAA&#10;CwAAAAAAAAAAAAAAAAAfAQAAX3JlbHMvLnJlbHNQSwECLQAUAAYACAAAACEAbnstC8YAAADjAAAA&#10;DwAAAAAAAAAAAAAAAAAHAgAAZHJzL2Rvd25yZXYueG1sUEsFBgAAAAADAAMAtwAAAPoCAAAAAA==&#10;" filled="f" stroked="f">
                                  <v:textbox inset="2.53958mm,2.53958mm,2.53958mm,2.53958mm">
                                    <w:txbxContent>
                                      <w:p w14:paraId="7C27AD1C" w14:textId="77777777" w:rsidR="00CC1402" w:rsidRDefault="00CC1402">
                                        <w:pPr>
                                          <w:textDirection w:val="btLr"/>
                                        </w:pPr>
                                      </w:p>
                                    </w:txbxContent>
                                  </v:textbox>
                                </v:rect>
                                <v:group id="Agrupar 393681698" o:spid="_x0000_s1045" style="position:absolute;left:51951;top:35323;width:3017;height:4953" coordorigin="51951,25355" coordsize="3016,2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mDHyAAAAOIAAAAPAAAAZHJzL2Rvd25yZXYueG1sRE9Na8JA&#10;EL0L/Q/LFLzpJg0NMbqKSCs9SEEtFG9DdkyC2dmQ3Sbx37sHocfH+15tRtOInjpXW1YQzyMQxIXV&#10;NZcKfs6fswyE88gaG8uk4E4ONuuXyQpzbQc+Un/ypQgh7HJUUHnf5lK6oiKDbm5b4sBdbWfQB9iV&#10;Unc4hHDTyLcoSqXBmkNDhS3tKipupz+jYD/gsE3ij/5wu+7ul/P79+8hJqWmr+N2CcLT6P/FT/eX&#10;VpAskjSL00XYHC6FOyDXDwAAAP//AwBQSwECLQAUAAYACAAAACEA2+H2y+4AAACFAQAAEwAAAAAA&#10;AAAAAAAAAAAAAAAAW0NvbnRlbnRfVHlwZXNdLnhtbFBLAQItABQABgAIAAAAIQBa9CxbvwAAABUB&#10;AAALAAAAAAAAAAAAAAAAAB8BAABfcmVscy8ucmVsc1BLAQItABQABgAIAAAAIQB1UmDHyAAAAOIA&#10;AAAPAAAAAAAAAAAAAAAAAAcCAABkcnMvZG93bnJldi54bWxQSwUGAAAAAAMAAwC3AAAA/AIAAAAA&#10;">
                                  <v:rect id="Retângulo 2039238334" o:spid="_x0000_s1046" style="position:absolute;left:51951;top:25355;width:3017;height:249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rDYygAAAOMAAAAPAAAAZHJzL2Rvd25yZXYueG1sRI/BbsIw&#10;EETvSP0Hayv1Bk4dhCBgUIuo1PZUAh+wxEscEa/T2IX07+tKlXoczcwbzWozuFZcqQ+NZw2PkwwE&#10;ceVNw7WG4+FlPAcRIrLB1jNp+KYAm/XdaIWF8Tfe07WMtUgQDgVqsDF2hZShsuQwTHxHnLyz7x3G&#10;JPtamh5vCe5aqbJsJh02nBYsdrS1VF3KL6fhY+pJ7VR4Lmu3sMPp8P72iTOtH+6HpyWISEP8D/+1&#10;X40GleULlc/zfAq/n9IfkOsfAAAA//8DAFBLAQItABQABgAIAAAAIQDb4fbL7gAAAIUBAAATAAAA&#10;AAAAAAAAAAAAAAAAAABbQ29udGVudF9UeXBlc10ueG1sUEsBAi0AFAAGAAgAAAAhAFr0LFu/AAAA&#10;FQEAAAsAAAAAAAAAAAAAAAAAHwEAAF9yZWxzLy5yZWxzUEsBAi0AFAAGAAgAAAAhAKausNjKAAAA&#10;4wAAAA8AAAAAAAAAAAAAAAAABwIAAGRycy9kb3ducmV2LnhtbFBLBQYAAAAAAwADALcAAAD+AgAA&#10;AAA=&#10;" filled="f" stroked="f">
                                    <v:textbox inset="2.53958mm,2.53958mm,2.53958mm,2.53958mm">
                                      <w:txbxContent>
                                        <w:p w14:paraId="57558BA8" w14:textId="77777777" w:rsidR="00CC1402" w:rsidRDefault="00CC1402">
                                          <w:pPr>
                                            <w:textDirection w:val="btLr"/>
                                          </w:pPr>
                                        </w:p>
                                      </w:txbxContent>
                                    </v:textbox>
                                  </v:rect>
                                  <v:group id="Agrupar 373004200" o:spid="_x0000_s1047" style="position:absolute;left:51951;top:35323;width:3017;height:4953" coordorigin="51950,25355" coordsize="3019,2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YgsygAAAOIAAAAPAAAAZHJzL2Rvd25yZXYueG1sRI9Pa8JA&#10;FMTvhX6H5RV6q7tp6h9SVxFpiwcpVAXx9sg+k2D2bchuk/jtXaHQ4zAzv2Hmy8HWoqPWV441JCMF&#10;gjh3puJCw2H/+TID4QOywdoxabiSh+Xi8WGOmXE9/1C3C4WIEPYZaihDaDIpfV6SRT9yDXH0zq61&#10;GKJsC2la7CPc1vJVqYm0WHFcKLGhdUn5ZfdrNXz12K/S5KPbXs7r62k//j5uE9L6+WlYvYMINIT/&#10;8F97YzSk01Spt8iF+6V4B+TiBgAA//8DAFBLAQItABQABgAIAAAAIQDb4fbL7gAAAIUBAAATAAAA&#10;AAAAAAAAAAAAAAAAAABbQ29udGVudF9UeXBlc10ueG1sUEsBAi0AFAAGAAgAAAAhAFr0LFu/AAAA&#10;FQEAAAsAAAAAAAAAAAAAAAAAHwEAAF9yZWxzLy5yZWxzUEsBAi0AFAAGAAgAAAAhACIhiCzKAAAA&#10;4gAAAA8AAAAAAAAAAAAAAAAABwIAAGRycy9kb3ducmV2LnhtbFBLBQYAAAAAAwADALcAAAD+AgAA&#10;AAA=&#10;">
                                    <v:rect id="Retângulo 6966838" o:spid="_x0000_s1048" style="position:absolute;left:51950;top:25355;width:3019;height:249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nBsxAAAAOAAAAAPAAAAZHJzL2Rvd25yZXYueG1sRE/dTsIw&#10;FL438R2aY+KddE7SwKQQIJKAVzB8gON6XBfX07FWGG9PL0y4/PL9zxaDa8WZ+tB41vA6ykAQV940&#10;XGv4Om5eJiBCRDbYeiYNVwqwmD8+zLAw/sIHOpexFimEQ4EabIxdIWWoLDkMI98RJ+7H9w5jgn0t&#10;TY+XFO5amWeZkg4bTg0WO1pbqn7LP6dhP/aUf+RhVdZuaofv4+fuhErr56dh+Q4i0hDv4n/31mhQ&#10;U6Umb2lxOpTOgJzfAAAA//8DAFBLAQItABQABgAIAAAAIQDb4fbL7gAAAIUBAAATAAAAAAAAAAAA&#10;AAAAAAAAAABbQ29udGVudF9UeXBlc10ueG1sUEsBAi0AFAAGAAgAAAAhAFr0LFu/AAAAFQEAAAsA&#10;AAAAAAAAAAAAAAAAHwEAAF9yZWxzLy5yZWxzUEsBAi0AFAAGAAgAAAAhAIpicGzEAAAA4AAAAA8A&#10;AAAAAAAAAAAAAAAABwIAAGRycy9kb3ducmV2LnhtbFBLBQYAAAAAAwADALcAAAD4AgAAAAA=&#10;" filled="f" stroked="f">
                                      <v:textbox inset="2.53958mm,2.53958mm,2.53958mm,2.53958mm">
                                        <w:txbxContent>
                                          <w:p w14:paraId="0E2C90D9" w14:textId="77777777" w:rsidR="00CC1402" w:rsidRDefault="00CC1402">
                                            <w:pPr>
                                              <w:textDirection w:val="btLr"/>
                                            </w:pPr>
                                          </w:p>
                                        </w:txbxContent>
                                      </v:textbox>
                                    </v:rect>
                                    <v:group id="Agrupar 917427672" o:spid="_x0000_s1049" style="position:absolute;left:51951;top:35323;width:3017;height:4953" coordorigin="51903,24395" coordsize="3112,24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tiAzAAAAOIAAAAPAAAAZHJzL2Rvd25yZXYueG1sRI9Pa8JA&#10;FMTvhX6H5Qm91U3S1mh0FZG29CAF/4B4e2SfSTD7NmS3Sfz23YLQ4zAzv2EWq8HUoqPWVZYVxOMI&#10;BHFudcWFguPh43kKwnlkjbVlUnAjB6vl48MCM2173lG394UIEHYZKii9bzIpXV6SQTe2DXHwLrY1&#10;6INsC6lb7APc1DKJook0WHFYKLGhTUn5df9jFHz22K9f4vdue71sbufD2/dpG5NST6NhPQfhafD/&#10;4Xv7SyuYxelrkk7SBP4uhTsgl78AAAD//wMAUEsBAi0AFAAGAAgAAAAhANvh9svuAAAAhQEAABMA&#10;AAAAAAAAAAAAAAAAAAAAAFtDb250ZW50X1R5cGVzXS54bWxQSwECLQAUAAYACAAAACEAWvQsW78A&#10;AAAVAQAACwAAAAAAAAAAAAAAAAAfAQAAX3JlbHMvLnJlbHNQSwECLQAUAAYACAAAACEAACLYgMwA&#10;AADiAAAADwAAAAAAAAAAAAAAAAAHAgAAZHJzL2Rvd25yZXYueG1sUEsFBgAAAAADAAMAtwAAAAAD&#10;AAAAAA==&#10;">
                                      <v:rect id="Retângulo 1864953125" o:spid="_x0000_s1050" style="position:absolute;left:51903;top:24395;width:3113;height:249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uZsxwAAAOMAAAAPAAAAZHJzL2Rvd25yZXYueG1sRE9fT8Iw&#10;EH834Ts0R+KbdAxYYFIIEE3QJxh+gHM914X1OtYK49tbExMf7/f/luveNuJKna8dKxiPEhDEpdM1&#10;Vwo+Tq9PcxA+IGtsHJOCO3lYrwYPS8y1u/GRrkWoRAxhn6MCE0KbS+lLQxb9yLXEkftyncUQz66S&#10;usNbDLeNTJMkkxZrjg0GW9oZKs/Ft1VwmDpKX1K/LSq7MP3n6f3tgplSj8N+8wwiUB/+xX/uvY7z&#10;59l0MZuM0xn8/hQBkKsfAAAA//8DAFBLAQItABQABgAIAAAAIQDb4fbL7gAAAIUBAAATAAAAAAAA&#10;AAAAAAAAAAAAAABbQ29udGVudF9UeXBlc10ueG1sUEsBAi0AFAAGAAgAAAAhAFr0LFu/AAAAFQEA&#10;AAsAAAAAAAAAAAAAAAAAHwEAAF9yZWxzLy5yZWxzUEsBAi0AFAAGAAgAAAAhAOEy5mzHAAAA4wAA&#10;AA8AAAAAAAAAAAAAAAAABwIAAGRycy9kb3ducmV2LnhtbFBLBQYAAAAAAwADALcAAAD7AgAAAAA=&#10;" filled="f" stroked="f">
                                        <v:textbox inset="2.53958mm,2.53958mm,2.53958mm,2.53958mm">
                                          <w:txbxContent>
                                            <w:p w14:paraId="2853EE2D" w14:textId="77777777" w:rsidR="00CC1402" w:rsidRDefault="00CC1402">
                                              <w:pPr>
                                                <w:textDirection w:val="btLr"/>
                                              </w:pPr>
                                            </w:p>
                                          </w:txbxContent>
                                        </v:textbox>
                                      </v:rect>
                                      <v:group id="Agrupar 1226520143" o:spid="_x0000_s1051" style="position:absolute;left:51951;top:35323;width:3017;height:4953" coordsize="301680,495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TZkyAAAAOMAAAAPAAAAZHJzL2Rvd25yZXYueG1sRE9La8JA&#10;EL4L/odlhN50k/hAoquI2OJBClVBvA3ZMQlmZ0N2m8R/3y0UepzvPettbyrRUuNKywriSQSCOLO6&#10;5FzB9fI+XoJwHlljZZkUvMjBdjMcrDHVtuMvas8+FyGEXYoKCu/rVEqXFWTQTWxNHLiHbQz6cDa5&#10;1A12IdxUMomihTRYcmgosKZ9Qdnz/G0UfHTY7abxoT09H/vX/TL/vJ1iUupt1O9WIDz1/l/85z7q&#10;MD9JFvMkimdT+P0pACA3PwAAAP//AwBQSwECLQAUAAYACAAAACEA2+H2y+4AAACFAQAAEwAAAAAA&#10;AAAAAAAAAAAAAAAAW0NvbnRlbnRfVHlwZXNdLnhtbFBLAQItABQABgAIAAAAIQBa9CxbvwAAABUB&#10;AAALAAAAAAAAAAAAAAAAAB8BAABfcmVscy8ucmVsc1BLAQItABQABgAIAAAAIQAg0TZkyAAAAOMA&#10;AAAPAAAAAAAAAAAAAAAAAAcCAABkcnMvZG93bnJldi54bWxQSwUGAAAAAAMAAwC3AAAA/AIAAAAA&#10;">
                                        <v:rect id="Retângulo 2091913216" o:spid="_x0000_s1052" style="position:absolute;width:301675;height:4953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kJPyQAAAOMAAAAPAAAAZHJzL2Rvd25yZXYueG1sRI/BTsMw&#10;EETvSPyDtUjcWicGRU1at4IKJOAEaT9gGy9xRLxOY9OGv8dIlTiOZuaNZrWZXC9ONIbOs4Z8noEg&#10;brzpuNWw3z3PFiBCRDbYeyYNPxRgs76+WmFl/Jk/6FTHViQIhwo12BiHSsrQWHIY5n4gTt6nHx3G&#10;JMdWmhHPCe56qbKskA47TgsWB9paar7qb6fh/d6TelLhsW5daafD7u31iIXWtzfTwxJEpCn+hy/t&#10;F6NBZWVe5ncqL+DvU/oDcv0LAAD//wMAUEsBAi0AFAAGAAgAAAAhANvh9svuAAAAhQEAABMAAAAA&#10;AAAAAAAAAAAAAAAAAFtDb250ZW50X1R5cGVzXS54bWxQSwECLQAUAAYACAAAACEAWvQsW78AAAAV&#10;AQAACwAAAAAAAAAAAAAAAAAfAQAAX3JlbHMvLnJlbHNQSwECLQAUAAYACAAAACEA+0ZCT8kAAADj&#10;AAAADwAAAAAAAAAAAAAAAAAHAgAAZHJzL2Rvd25yZXYueG1sUEsFBgAAAAADAAMAtwAAAP0CAAAA&#10;AA==&#10;" filled="f" stroked="f">
                                          <v:textbox inset="2.53958mm,2.53958mm,2.53958mm,2.53958mm">
                                            <w:txbxContent>
                                              <w:p w14:paraId="078CF098" w14:textId="77777777" w:rsidR="00CC1402" w:rsidRDefault="00CC1402">
                                                <w:pPr>
                                                  <w:textDirection w:val="btLr"/>
                                                </w:pPr>
                                              </w:p>
                                            </w:txbxContent>
                                          </v:textbox>
                                        </v:rect>
                                        <v:group id="Agrupar 570354465" o:spid="_x0000_s1053" style="position:absolute;width:301680;height:495360" coordsize="301680,495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GqrygAAAOIAAAAPAAAAZHJzL2Rvd25yZXYueG1sRI9Ba8JA&#10;FITvQv/D8gq91U2qsZK6ikgVDyJUC8XbI/tMgtm3Ibsm8d+7QsHjMDPfMLNFbyrRUuNKywriYQSC&#10;OLO65FzB73H9PgXhPLLGyjIpuJGDxfxlMMNU245/qD34XAQIuxQVFN7XqZQuK8igG9qaOHhn2xj0&#10;QTa51A12AW4q+RFFE2mw5LBQYE2rgrLL4WoUbDrslqP4u91dzqvb6Zjs/3YxKfX22i+/QHjq/TP8&#10;395qBclnNErG40kCj0vhDsj5HQAA//8DAFBLAQItABQABgAIAAAAIQDb4fbL7gAAAIUBAAATAAAA&#10;AAAAAAAAAAAAAAAAAABbQ29udGVudF9UeXBlc10ueG1sUEsBAi0AFAAGAAgAAAAhAFr0LFu/AAAA&#10;FQEAAAsAAAAAAAAAAAAAAAAAHwEAAF9yZWxzLy5yZWxzUEsBAi0AFAAGAAgAAAAhAHwEaqvKAAAA&#10;4gAAAA8AAAAAAAAAAAAAAAAABwIAAGRycy9kb3ducmV2LnhtbFBLBQYAAAAAAwADALcAAAD+AgAA&#10;AAA=&#10;">
                                          <v:rect id="Retângulo 492303046" o:spid="_x0000_s1054" style="position:absolute;width:296640;height:495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gfoyQAAAOIAAAAPAAAAZHJzL2Rvd25yZXYueG1sRI/BTsMw&#10;EETvSP0Haytxa+2mUURD3apFIAGnkvIBS7zEUeN1iE0b/h4jVeI4mpk3mvV2dJ040xBazxoWcwWC&#10;uPam5UbD+/FpdgciRGSDnWfS8EMBtpvJzRpL4y/8RucqNiJBOJSowcbYl1KG2pLDMPc9cfI+/eAw&#10;Jjk00gx4SXDXyUypQjpsOS1Y7OnBUn2qvp2GQ+4pe8zCvmrcyo4fx9eXLyy0vp2Ou3sQkcb4H762&#10;n42GfJUt1VLlBfxdSndAbn4BAAD//wMAUEsBAi0AFAAGAAgAAAAhANvh9svuAAAAhQEAABMAAAAA&#10;AAAAAAAAAAAAAAAAAFtDb250ZW50X1R5cGVzXS54bWxQSwECLQAUAAYACAAAACEAWvQsW78AAAAV&#10;AQAACwAAAAAAAAAAAAAAAAAfAQAAX3JlbHMvLnJlbHNQSwECLQAUAAYACAAAACEA0V4H6MkAAADi&#10;AAAADwAAAAAAAAAAAAAAAAAHAgAAZHJzL2Rvd25yZXYueG1sUEsFBgAAAAADAAMAtwAAAP0CAAAA&#10;AA==&#10;" filled="f" stroked="f">
                                            <v:textbox inset="2.53958mm,2.53958mm,2.53958mm,2.53958mm">
                                              <w:txbxContent>
                                                <w:p w14:paraId="46699B8D" w14:textId="77777777" w:rsidR="00CC1402" w:rsidRDefault="00CC1402">
                                                  <w:pPr>
                                                    <w:textDirection w:val="btLr"/>
                                                  </w:pPr>
                                                </w:p>
                                              </w:txbxContent>
                                            </v:textbox>
                                          </v:rect>
                                          <v:shapetype id="_x0000_t32" coordsize="21600,21600" o:spt="32" o:oned="t" path="m,l21600,21600e" filled="f">
                                            <v:path arrowok="t" fillok="f" o:connecttype="none"/>
                                            <o:lock v:ext="edit" shapetype="t"/>
                                          </v:shapetype>
                                          <v:shape id="Conector de Seta Reta 1034309184" o:spid="_x0000_s1055" type="#_x0000_t32" style="position:absolute;left:161280;top:300960;width:720;height:191160;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Mz5xwAAAOMAAAAPAAAAZHJzL2Rvd25yZXYueG1sRE9fa8Iw&#10;EH8f+B3CCXsZmjilaNdURmFjD4JW9wGO5taWNZfSZLX79stA8PF+/y/bT7YTIw2+daxhtVQgiCtn&#10;Wq41fF7eFlsQPiAb7ByThl/ysM9nDxmmxl25pPEcahFD2KeooQmhT6X0VUMW/dL1xJH7coPFEM+h&#10;lmbAawy3nXxWKpEWW44NDfZUNFR9n3+shqd3nyg+Jr0r26TcjV1dFIeT1o/z6fUFRKAp3MU394eJ&#10;89V6s1a71XYD/z9FAGT+BwAA//8DAFBLAQItABQABgAIAAAAIQDb4fbL7gAAAIUBAAATAAAAAAAA&#10;AAAAAAAAAAAAAABbQ29udGVudF9UeXBlc10ueG1sUEsBAi0AFAAGAAgAAAAhAFr0LFu/AAAAFQEA&#10;AAsAAAAAAAAAAAAAAAAAHwEAAF9yZWxzLy5yZWxzUEsBAi0AFAAGAAgAAAAhAF68zPnHAAAA4wAA&#10;AA8AAAAAAAAAAAAAAAAABwIAAGRycy9kb3ducmV2LnhtbFBLBQYAAAAAAwADALcAAAD7AgAAAAA=&#10;" strokecolor="#e36c09">
                                            <v:stroke startarrowwidth="narrow" startarrowlength="short" endarrowwidth="narrow" endarrowlength="short"/>
                                          </v:shape>
                                          <v:rect id="Retângulo 772748627" o:spid="_x0000_s1056" style="position:absolute;width:301680;height:3009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icoygAAAOIAAAAPAAAAZHJzL2Rvd25yZXYueG1sRI9PSwMx&#10;FMTvgt8hPMGbzbpKU9ampf6lnqRVCr09Ns9k6+Zl2cR2++2bguBxmJnfMNP54Fuxpz42gTXcjgoQ&#10;xHUwDVsNX5+vNxMQMSEbbAOThiNFmM8uL6ZYmXDgFe3XyYoM4VihBpdSV0kZa0ce4yh0xNn7Dr3H&#10;lGVvpenxkOG+lWVRjKXHhvOCw46eHNU/61+v4cO9WV6o3d3qZftui8fNrm7xWevrq2HxACLRkP7D&#10;f+2l0aBUqe4n41LB+VK+A3J2AgAA//8DAFBLAQItABQABgAIAAAAIQDb4fbL7gAAAIUBAAATAAAA&#10;AAAAAAAAAAAAAAAAAABbQ29udGVudF9UeXBlc10ueG1sUEsBAi0AFAAGAAgAAAAhAFr0LFu/AAAA&#10;FQEAAAsAAAAAAAAAAAAAAAAAHwEAAF9yZWxzLy5yZWxzUEsBAi0AFAAGAAgAAAAhAO4CJyjKAAAA&#10;4gAAAA8AAAAAAAAAAAAAAAAABwIAAGRycy9kb3ducmV2LnhtbFBLBQYAAAAAAwADALcAAAD+AgAA&#10;AAA=&#10;" filled="f" strokecolor="#e36c09">
                                            <v:stroke startarrowwidth="narrow" startarrowlength="short" endarrowwidth="narrow" endarrowlength="short" miterlimit="5243f"/>
                                            <v:textbox inset="2.53958mm,1.2694mm,2.53958mm,1.2694mm">
                                              <w:txbxContent>
                                                <w:p w14:paraId="67173894" w14:textId="77777777" w:rsidR="00CC1402" w:rsidRDefault="00000000">
                                                  <w:pPr>
                                                    <w:jc w:val="center"/>
                                                    <w:textDirection w:val="btLr"/>
                                                  </w:pPr>
                                                  <w:r>
                                                    <w:rPr>
                                                      <w:b/>
                                                      <w:color w:val="002060"/>
                                                    </w:rPr>
                                                    <w:t>PAGE    \* MERGEFORMAT</w:t>
                                                  </w:r>
                                                  <w:r>
                                                    <w:rPr>
                                                      <w:b/>
                                                      <w:color w:val="002060"/>
                                                      <w:sz w:val="16"/>
                                                    </w:rPr>
                                                    <w:t>2</w:t>
                                                  </w:r>
                                                </w:p>
                                              </w:txbxContent>
                                            </v:textbox>
                                          </v:rect>
                                        </v:group>
                                      </v:group>
                                    </v:group>
                                  </v:group>
                                </v:group>
                              </v:group>
                            </v:group>
                          </v:group>
                        </v:group>
                      </v:group>
                    </v:group>
                  </v:group>
                </v:group>
              </v:group>
            </v:group>
          </w:pict>
        </mc:Fallback>
      </mc:AlternateContent>
    </w:r>
    <w:r>
      <w:rPr>
        <w:noProof/>
      </w:rPr>
      <mc:AlternateContent>
        <mc:Choice Requires="wps">
          <w:drawing>
            <wp:anchor distT="0" distB="0" distL="0" distR="0" simplePos="0" relativeHeight="251671552" behindDoc="1" locked="0" layoutInCell="1" hidden="0" allowOverlap="1" wp14:anchorId="2DC33E61" wp14:editId="363CE39C">
              <wp:simplePos x="0" y="0"/>
              <wp:positionH relativeFrom="column">
                <wp:posOffset>282576</wp:posOffset>
              </wp:positionH>
              <wp:positionV relativeFrom="paragraph">
                <wp:posOffset>-9522</wp:posOffset>
              </wp:positionV>
              <wp:extent cx="2466340" cy="942975"/>
              <wp:effectExtent l="0" t="0" r="0" b="0"/>
              <wp:wrapNone/>
              <wp:docPr id="341" name="Retângulo 341"/>
              <wp:cNvGraphicFramePr/>
              <a:graphic xmlns:a="http://schemas.openxmlformats.org/drawingml/2006/main">
                <a:graphicData uri="http://schemas.microsoft.com/office/word/2010/wordprocessingShape">
                  <wps:wsp>
                    <wps:cNvSpPr/>
                    <wps:spPr>
                      <a:xfrm>
                        <a:off x="4174740" y="3370500"/>
                        <a:ext cx="2342520" cy="819000"/>
                      </a:xfrm>
                      <a:prstGeom prst="rect">
                        <a:avLst/>
                      </a:prstGeom>
                      <a:noFill/>
                      <a:ln>
                        <a:noFill/>
                      </a:ln>
                    </wps:spPr>
                    <wps:txbx>
                      <w:txbxContent>
                        <w:p w14:paraId="08D65F56" w14:textId="77777777" w:rsidR="00CC1402" w:rsidRDefault="00000000">
                          <w:pPr>
                            <w:spacing w:line="273" w:lineRule="auto"/>
                            <w:textDirection w:val="btLr"/>
                          </w:pPr>
                          <w:r>
                            <w:rPr>
                              <w:rFonts w:ascii="Calibri" w:eastAsia="Calibri" w:hAnsi="Calibri" w:cs="Calibri"/>
                              <w:b/>
                              <w:color w:val="002060"/>
                            </w:rPr>
                            <w:t>Sede CISNORDESTE/SC</w:t>
                          </w:r>
                        </w:p>
                        <w:p w14:paraId="23141959" w14:textId="77777777" w:rsidR="00CC1402" w:rsidRDefault="00000000">
                          <w:pPr>
                            <w:spacing w:line="273" w:lineRule="auto"/>
                            <w:textDirection w:val="btLr"/>
                          </w:pPr>
                          <w:r>
                            <w:rPr>
                              <w:rFonts w:ascii="Calibri" w:eastAsia="Calibri" w:hAnsi="Calibri" w:cs="Calibri"/>
                              <w:color w:val="002060"/>
                            </w:rPr>
                            <w:t>Rua Max Colin, nº 1843 – Bairro América</w:t>
                          </w:r>
                        </w:p>
                        <w:p w14:paraId="551D25AA" w14:textId="77777777" w:rsidR="00CC1402" w:rsidRDefault="00000000">
                          <w:pPr>
                            <w:spacing w:line="273" w:lineRule="auto"/>
                            <w:textDirection w:val="btLr"/>
                          </w:pPr>
                          <w:r>
                            <w:rPr>
                              <w:rFonts w:ascii="Calibri" w:eastAsia="Calibri" w:hAnsi="Calibri" w:cs="Calibri"/>
                              <w:color w:val="002060"/>
                            </w:rPr>
                            <w:t>Joinville/SC – CEP 89204-635</w:t>
                          </w:r>
                        </w:p>
                        <w:p w14:paraId="5A3AC109" w14:textId="77777777" w:rsidR="00CC1402" w:rsidRDefault="00000000">
                          <w:pPr>
                            <w:spacing w:line="273" w:lineRule="auto"/>
                            <w:textDirection w:val="btLr"/>
                          </w:pPr>
                          <w:r>
                            <w:rPr>
                              <w:rFonts w:ascii="Calibri" w:eastAsia="Calibri" w:hAnsi="Calibri" w:cs="Calibri"/>
                              <w:b/>
                              <w:color w:val="002060"/>
                            </w:rPr>
                            <w:t>CNPJ</w:t>
                          </w:r>
                          <w:r>
                            <w:rPr>
                              <w:rFonts w:ascii="Calibri" w:eastAsia="Calibri" w:hAnsi="Calibri" w:cs="Calibri"/>
                              <w:color w:val="002060"/>
                            </w:rPr>
                            <w:t>: 03.222.337/0001-31</w:t>
                          </w:r>
                        </w:p>
                        <w:p w14:paraId="1B0C695D" w14:textId="77777777" w:rsidR="00CC1402" w:rsidRDefault="00CC1402">
                          <w:pPr>
                            <w:jc w:val="center"/>
                            <w:textDirection w:val="btLr"/>
                          </w:pPr>
                        </w:p>
                      </w:txbxContent>
                    </wps:txbx>
                    <wps:bodyPr spcFirstLastPara="1" wrap="square" lIns="91425" tIns="45700" rIns="91425" bIns="45700" anchor="t" anchorCtr="0">
                      <a:noAutofit/>
                    </wps:bodyPr>
                  </wps:wsp>
                </a:graphicData>
              </a:graphic>
            </wp:anchor>
          </w:drawing>
        </mc:Choice>
        <mc:Fallback>
          <w:pict>
            <v:rect w14:anchorId="2DC33E61" id="Retângulo 341" o:spid="_x0000_s1057" style="position:absolute;margin-left:22.25pt;margin-top:-.75pt;width:194.2pt;height:74.25pt;z-index:-25164492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sNqvgEAAGIDAAAOAAAAZHJzL2Uyb0RvYy54bWysU9tu2zAMfR+wfxD0vvgSZ2mNOMWwIsOA&#10;YgvQ7QMUWYoF2JJGKrHz96OUrMnat2EvMi8H5DkkvXqYhp4dFaBxtuHFLOdMWelaY/cN//lj8+GO&#10;MwzCtqJ3VjX8pJA/rN+/W42+VqXrXN8qYFTEYj36hnch+DrLUHZqEDhzXllKageDCOTCPmtBjFR9&#10;6LMyzz9mo4PWg5MKkaKP5yRfp/paKxm+a40qsL7hxC2kF9K7i2+2Xol6D8J3Rl5oiH9gMQhjqelL&#10;qUcRBDuAeVNqMBIcOh1m0g2Z09pIlTSQmiJ/pea5E14lLTQc9C9jwv9XVn47Pvst0BhGjzWSGVVM&#10;Gob4JX5sanhVLKtlReM7NXw+X+aL/DI4NQUmCVDOq3JREkAS4q64z8+A7FrJA4Yvyg0sGg0HWkya&#10;lzg+YaDuBP0DiY2t25i+T8vp7V8BAsZIdqUbrTDtJmZausBFXGkM7Vx72gJDLzeGej4JDFsBtNyC&#10;s5EW3nD8dRCgOOu/WprofUEa6EKSUy2WJIHBbWZ3mxFWdo7uKHB2Nj+HdFVnrp8OwWmTdF2pXEjT&#10;IpPcy9HFS7n1E+r6a6x/AwAA//8DAFBLAwQUAAYACAAAACEApiUYuNwAAAAJAQAADwAAAGRycy9k&#10;b3ducmV2LnhtbEyPwU7DMAyG70i8Q2QkblvS0W1Qmk4IwYEj3Q47Zo1pKxKnatKte3vMCU6W9X/6&#10;/bnczd6JM46xD6QhWyoQSE2wPbUaDvv3xSOImAxZ4wKhhitG2FW3N6UpbLjQJ57r1AouoVgYDV1K&#10;QyFlbDr0Ji7DgMTZVxi9SbyOrbSjuXC5d3Kl1EZ60xNf6MyArx023/XkNQzo7OTyWh0b+TZStvnY&#10;y+ta6/u7+eUZRMI5/cHwq8/qULHTKUxko3Aa8nzNpIZFxpPz/GH1BOLEYL5VIKtS/v+g+gEAAP//&#10;AwBQSwECLQAUAAYACAAAACEAtoM4kv4AAADhAQAAEwAAAAAAAAAAAAAAAAAAAAAAW0NvbnRlbnRf&#10;VHlwZXNdLnhtbFBLAQItABQABgAIAAAAIQA4/SH/1gAAAJQBAAALAAAAAAAAAAAAAAAAAC8BAABf&#10;cmVscy8ucmVsc1BLAQItABQABgAIAAAAIQBAMsNqvgEAAGIDAAAOAAAAAAAAAAAAAAAAAC4CAABk&#10;cnMvZTJvRG9jLnhtbFBLAQItABQABgAIAAAAIQCmJRi43AAAAAkBAAAPAAAAAAAAAAAAAAAAABgE&#10;AABkcnMvZG93bnJldi54bWxQSwUGAAAAAAQABADzAAAAIQUAAAAA&#10;" filled="f" stroked="f">
              <v:textbox inset="2.53958mm,1.2694mm,2.53958mm,1.2694mm">
                <w:txbxContent>
                  <w:p w14:paraId="08D65F56" w14:textId="77777777" w:rsidR="00CC1402" w:rsidRDefault="00000000">
                    <w:pPr>
                      <w:spacing w:line="273" w:lineRule="auto"/>
                      <w:textDirection w:val="btLr"/>
                    </w:pPr>
                    <w:r>
                      <w:rPr>
                        <w:rFonts w:ascii="Calibri" w:eastAsia="Calibri" w:hAnsi="Calibri" w:cs="Calibri"/>
                        <w:b/>
                        <w:color w:val="002060"/>
                      </w:rPr>
                      <w:t>Sede CISNORDESTE/SC</w:t>
                    </w:r>
                  </w:p>
                  <w:p w14:paraId="23141959" w14:textId="77777777" w:rsidR="00CC1402" w:rsidRDefault="00000000">
                    <w:pPr>
                      <w:spacing w:line="273" w:lineRule="auto"/>
                      <w:textDirection w:val="btLr"/>
                    </w:pPr>
                    <w:r>
                      <w:rPr>
                        <w:rFonts w:ascii="Calibri" w:eastAsia="Calibri" w:hAnsi="Calibri" w:cs="Calibri"/>
                        <w:color w:val="002060"/>
                      </w:rPr>
                      <w:t>Rua Max Colin, nº 1843 – Bairro América</w:t>
                    </w:r>
                  </w:p>
                  <w:p w14:paraId="551D25AA" w14:textId="77777777" w:rsidR="00CC1402" w:rsidRDefault="00000000">
                    <w:pPr>
                      <w:spacing w:line="273" w:lineRule="auto"/>
                      <w:textDirection w:val="btLr"/>
                    </w:pPr>
                    <w:r>
                      <w:rPr>
                        <w:rFonts w:ascii="Calibri" w:eastAsia="Calibri" w:hAnsi="Calibri" w:cs="Calibri"/>
                        <w:color w:val="002060"/>
                      </w:rPr>
                      <w:t>Joinville/SC – CEP 89204-635</w:t>
                    </w:r>
                  </w:p>
                  <w:p w14:paraId="5A3AC109" w14:textId="77777777" w:rsidR="00CC1402" w:rsidRDefault="00000000">
                    <w:pPr>
                      <w:spacing w:line="273" w:lineRule="auto"/>
                      <w:textDirection w:val="btLr"/>
                    </w:pPr>
                    <w:r>
                      <w:rPr>
                        <w:rFonts w:ascii="Calibri" w:eastAsia="Calibri" w:hAnsi="Calibri" w:cs="Calibri"/>
                        <w:b/>
                        <w:color w:val="002060"/>
                      </w:rPr>
                      <w:t>CNPJ</w:t>
                    </w:r>
                    <w:r>
                      <w:rPr>
                        <w:rFonts w:ascii="Calibri" w:eastAsia="Calibri" w:hAnsi="Calibri" w:cs="Calibri"/>
                        <w:color w:val="002060"/>
                      </w:rPr>
                      <w:t>: 03.222.337/0001-31</w:t>
                    </w:r>
                  </w:p>
                  <w:p w14:paraId="1B0C695D" w14:textId="77777777" w:rsidR="00CC1402" w:rsidRDefault="00CC1402">
                    <w:pPr>
                      <w:jc w:val="center"/>
                      <w:textDirection w:val="btLr"/>
                    </w:pPr>
                  </w:p>
                </w:txbxContent>
              </v:textbox>
            </v:rect>
          </w:pict>
        </mc:Fallback>
      </mc:AlternateContent>
    </w:r>
    <w:r>
      <w:rPr>
        <w:noProof/>
      </w:rPr>
      <mc:AlternateContent>
        <mc:Choice Requires="wps">
          <w:drawing>
            <wp:anchor distT="0" distB="0" distL="0" distR="0" simplePos="0" relativeHeight="251672576" behindDoc="1" locked="0" layoutInCell="1" hidden="0" allowOverlap="1" wp14:anchorId="58F49F61" wp14:editId="3B931F8F">
              <wp:simplePos x="0" y="0"/>
              <wp:positionH relativeFrom="column">
                <wp:posOffset>3889375</wp:posOffset>
              </wp:positionH>
              <wp:positionV relativeFrom="paragraph">
                <wp:posOffset>-9522</wp:posOffset>
              </wp:positionV>
              <wp:extent cx="2286000" cy="952500"/>
              <wp:effectExtent l="0" t="0" r="0" b="0"/>
              <wp:wrapNone/>
              <wp:docPr id="342" name="Retângulo 342"/>
              <wp:cNvGraphicFramePr/>
              <a:graphic xmlns:a="http://schemas.openxmlformats.org/drawingml/2006/main">
                <a:graphicData uri="http://schemas.microsoft.com/office/word/2010/wordprocessingShape">
                  <wps:wsp>
                    <wps:cNvSpPr/>
                    <wps:spPr>
                      <a:xfrm>
                        <a:off x="4264920" y="3365640"/>
                        <a:ext cx="2162160" cy="828720"/>
                      </a:xfrm>
                      <a:prstGeom prst="rect">
                        <a:avLst/>
                      </a:prstGeom>
                      <a:noFill/>
                      <a:ln>
                        <a:noFill/>
                      </a:ln>
                    </wps:spPr>
                    <wps:txbx>
                      <w:txbxContent>
                        <w:p w14:paraId="25398403" w14:textId="77777777" w:rsidR="00CC1402" w:rsidRDefault="00000000">
                          <w:pPr>
                            <w:spacing w:line="273" w:lineRule="auto"/>
                            <w:textDirection w:val="btLr"/>
                          </w:pPr>
                          <w:r>
                            <w:rPr>
                              <w:rFonts w:ascii="Calibri" w:eastAsia="Calibri" w:hAnsi="Calibri" w:cs="Calibri"/>
                              <w:color w:val="002060"/>
                            </w:rPr>
                            <w:t>(47) 3422 9838 / (47) 3422 5715</w:t>
                          </w:r>
                        </w:p>
                        <w:p w14:paraId="2A8A407B" w14:textId="77777777" w:rsidR="00CC1402" w:rsidRDefault="00000000">
                          <w:pPr>
                            <w:spacing w:line="273" w:lineRule="auto"/>
                            <w:textDirection w:val="btLr"/>
                          </w:pPr>
                          <w:r>
                            <w:rPr>
                              <w:rFonts w:ascii="Calibri" w:eastAsia="Calibri" w:hAnsi="Calibri" w:cs="Calibri"/>
                              <w:color w:val="002060"/>
                            </w:rPr>
                            <w:t>cisnordeste@cisnordeste.sc.gov.br</w:t>
                          </w:r>
                        </w:p>
                        <w:p w14:paraId="14D87CE9" w14:textId="77777777" w:rsidR="00CC1402" w:rsidRDefault="00000000">
                          <w:pPr>
                            <w:spacing w:line="273" w:lineRule="auto"/>
                            <w:textDirection w:val="btLr"/>
                          </w:pPr>
                          <w:r>
                            <w:rPr>
                              <w:rFonts w:ascii="Calibri" w:eastAsia="Calibri" w:hAnsi="Calibri" w:cs="Calibri"/>
                              <w:color w:val="002060"/>
                            </w:rPr>
                            <w:t>www.cisnordeste.sc.gov.br</w:t>
                          </w:r>
                        </w:p>
                        <w:p w14:paraId="503CC265" w14:textId="77777777" w:rsidR="00CC1402" w:rsidRDefault="00000000">
                          <w:pPr>
                            <w:spacing w:line="273" w:lineRule="auto"/>
                            <w:textDirection w:val="btLr"/>
                          </w:pPr>
                          <w:r>
                            <w:rPr>
                              <w:rFonts w:ascii="Calibri" w:eastAsia="Calibri" w:hAnsi="Calibri" w:cs="Calibri"/>
                              <w:color w:val="002060"/>
                            </w:rPr>
                            <w:t>@cisnordeste</w:t>
                          </w:r>
                        </w:p>
                        <w:p w14:paraId="45FA8F08" w14:textId="77777777" w:rsidR="00CC1402" w:rsidRDefault="00CC1402">
                          <w:pPr>
                            <w:jc w:val="center"/>
                            <w:textDirection w:val="btLr"/>
                          </w:pPr>
                        </w:p>
                      </w:txbxContent>
                    </wps:txbx>
                    <wps:bodyPr spcFirstLastPara="1" wrap="square" lIns="91425" tIns="45700" rIns="91425" bIns="45700" anchor="t" anchorCtr="0">
                      <a:noAutofit/>
                    </wps:bodyPr>
                  </wps:wsp>
                </a:graphicData>
              </a:graphic>
            </wp:anchor>
          </w:drawing>
        </mc:Choice>
        <mc:Fallback>
          <w:pict>
            <v:rect w14:anchorId="58F49F61" id="Retângulo 342" o:spid="_x0000_s1058" style="position:absolute;margin-left:306.25pt;margin-top:-.75pt;width:180pt;height:75pt;z-index:-25164390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UxovwEAAGIDAAAOAAAAZHJzL2Uyb0RvYy54bWysU22L2zAM/j7YfzD+vubl0lyvND3Gjo7B&#10;sRVu+wGuYzeGxPYkt0n//WS3d+22b2MQHFkSjx49kleP09CzowI0zja8mOWcKStda+y+4T++bz4s&#10;OMMgbCt6Z1XDTwr54/r9u9Xol6p0netbBYxALC5H3/AuBL/MMpSdGgTOnFeWgtrBIAJdYZ+1IEZC&#10;H/qszPM6Gx20HpxUiOR9Ogf5OuFrrWT4pjWqwPqGE7eQTkjnLp7ZeiWWexC+M/JCQ/wDi0EYS0Xf&#10;oJ5EEOwA5i+owUhw6HSYSTdkTmsjVeqBuinyP7p56YRXqRcSB/2bTPj/YOXX44vfAskwelwimbGL&#10;ScMQ/8SPTQ2vyrp6KEm+U8Pv7up5XV2EU1NgkhLKoqaPEiRlLMrFPSUTZHZF8oDhs3IDi0bDgQaT&#10;9BLHZwzn1NeUWNi6jen7NJze/uYgzOjJrnSjFabdxExLG1jHwtG1c+1pCwy93Biq+SwwbAXQcAvO&#10;Rhp4w/HnQYDirP9iSdGHoirntCHpUs3vc2oHbiO724iwsnO0R4Gzs/kppK06c/14CE6b1NeVyoU0&#10;DTIpc1m6uCm395R1fRrrXwAAAP//AwBQSwMEFAAGAAgAAAAhAK5qa/ncAAAACgEAAA8AAABkcnMv&#10;ZG93bnJldi54bWxMj8FOwzAMhu9IvENkJG5b2mktozSdEIIDRzoOHLPGtBWJUyXp1r093glOlu1P&#10;vz/X+8VZccIQR08K8nUGAqnzZqRewefhbbUDEZMmo60nVHDBCPvm9qbWlfFn+sBTm3rBIRQrrWBI&#10;aaqkjN2ATse1n5B49+2D04nb0EsT9JnDnZWbLCul0yPxhUFP+DJg99POTsGE1sx222ZfnXwNlJfv&#10;B3kplLq/W56fQCRc0h8MV31Wh4adjn4mE4VVUOabglEFq5wrA48P18GRye2uANnU8v8LzS8AAAD/&#10;/wMAUEsBAi0AFAAGAAgAAAAhALaDOJL+AAAA4QEAABMAAAAAAAAAAAAAAAAAAAAAAFtDb250ZW50&#10;X1R5cGVzXS54bWxQSwECLQAUAAYACAAAACEAOP0h/9YAAACUAQAACwAAAAAAAAAAAAAAAAAvAQAA&#10;X3JlbHMvLnJlbHNQSwECLQAUAAYACAAAACEAGCFMaL8BAABiAwAADgAAAAAAAAAAAAAAAAAuAgAA&#10;ZHJzL2Uyb0RvYy54bWxQSwECLQAUAAYACAAAACEArmpr+dwAAAAKAQAADwAAAAAAAAAAAAAAAAAZ&#10;BAAAZHJzL2Rvd25yZXYueG1sUEsFBgAAAAAEAAQA8wAAACIFAAAAAA==&#10;" filled="f" stroked="f">
              <v:textbox inset="2.53958mm,1.2694mm,2.53958mm,1.2694mm">
                <w:txbxContent>
                  <w:p w14:paraId="25398403" w14:textId="77777777" w:rsidR="00CC1402" w:rsidRDefault="00000000">
                    <w:pPr>
                      <w:spacing w:line="273" w:lineRule="auto"/>
                      <w:textDirection w:val="btLr"/>
                    </w:pPr>
                    <w:r>
                      <w:rPr>
                        <w:rFonts w:ascii="Calibri" w:eastAsia="Calibri" w:hAnsi="Calibri" w:cs="Calibri"/>
                        <w:color w:val="002060"/>
                      </w:rPr>
                      <w:t>(47) 3422 9838 / (47) 3422 5715</w:t>
                    </w:r>
                  </w:p>
                  <w:p w14:paraId="2A8A407B" w14:textId="77777777" w:rsidR="00CC1402" w:rsidRDefault="00000000">
                    <w:pPr>
                      <w:spacing w:line="273" w:lineRule="auto"/>
                      <w:textDirection w:val="btLr"/>
                    </w:pPr>
                    <w:r>
                      <w:rPr>
                        <w:rFonts w:ascii="Calibri" w:eastAsia="Calibri" w:hAnsi="Calibri" w:cs="Calibri"/>
                        <w:color w:val="002060"/>
                      </w:rPr>
                      <w:t>cisnordeste@cisnordeste.sc.gov.br</w:t>
                    </w:r>
                  </w:p>
                  <w:p w14:paraId="14D87CE9" w14:textId="77777777" w:rsidR="00CC1402" w:rsidRDefault="00000000">
                    <w:pPr>
                      <w:spacing w:line="273" w:lineRule="auto"/>
                      <w:textDirection w:val="btLr"/>
                    </w:pPr>
                    <w:r>
                      <w:rPr>
                        <w:rFonts w:ascii="Calibri" w:eastAsia="Calibri" w:hAnsi="Calibri" w:cs="Calibri"/>
                        <w:color w:val="002060"/>
                      </w:rPr>
                      <w:t>www.cisnordeste.sc.gov.br</w:t>
                    </w:r>
                  </w:p>
                  <w:p w14:paraId="503CC265" w14:textId="77777777" w:rsidR="00CC1402" w:rsidRDefault="00000000">
                    <w:pPr>
                      <w:spacing w:line="273" w:lineRule="auto"/>
                      <w:textDirection w:val="btLr"/>
                    </w:pPr>
                    <w:r>
                      <w:rPr>
                        <w:rFonts w:ascii="Calibri" w:eastAsia="Calibri" w:hAnsi="Calibri" w:cs="Calibri"/>
                        <w:color w:val="002060"/>
                      </w:rPr>
                      <w:t>@cisnordeste</w:t>
                    </w:r>
                  </w:p>
                  <w:p w14:paraId="45FA8F08" w14:textId="77777777" w:rsidR="00CC1402" w:rsidRDefault="00CC1402">
                    <w:pPr>
                      <w:jc w:val="center"/>
                      <w:textDirection w:val="btLr"/>
                    </w:pPr>
                  </w:p>
                </w:txbxContent>
              </v:textbox>
            </v:rect>
          </w:pict>
        </mc:Fallback>
      </mc:AlternateContent>
    </w:r>
    <w:r>
      <w:rPr>
        <w:noProof/>
      </w:rPr>
      <w:drawing>
        <wp:anchor distT="0" distB="0" distL="0" distR="0" simplePos="0" relativeHeight="251673600" behindDoc="1" locked="0" layoutInCell="1" hidden="0" allowOverlap="1" wp14:anchorId="162E8A31" wp14:editId="12783A18">
          <wp:simplePos x="0" y="0"/>
          <wp:positionH relativeFrom="column">
            <wp:posOffset>333375</wp:posOffset>
          </wp:positionH>
          <wp:positionV relativeFrom="paragraph">
            <wp:posOffset>104775</wp:posOffset>
          </wp:positionV>
          <wp:extent cx="182880" cy="182880"/>
          <wp:effectExtent l="0" t="0" r="0" b="0"/>
          <wp:wrapNone/>
          <wp:docPr id="357" name="image2.png" descr="Marcador com preenchimento sólido"/>
          <wp:cNvGraphicFramePr/>
          <a:graphic xmlns:a="http://schemas.openxmlformats.org/drawingml/2006/main">
            <a:graphicData uri="http://schemas.openxmlformats.org/drawingml/2006/picture">
              <pic:pic xmlns:pic="http://schemas.openxmlformats.org/drawingml/2006/picture">
                <pic:nvPicPr>
                  <pic:cNvPr id="0" name="image2.png" descr="Marcador com preenchimento sólido"/>
                  <pic:cNvPicPr preferRelativeResize="0"/>
                </pic:nvPicPr>
                <pic:blipFill>
                  <a:blip r:embed="rId1"/>
                  <a:srcRect/>
                  <a:stretch>
                    <a:fillRect/>
                  </a:stretch>
                </pic:blipFill>
                <pic:spPr>
                  <a:xfrm>
                    <a:off x="0" y="0"/>
                    <a:ext cx="182880" cy="182880"/>
                  </a:xfrm>
                  <a:prstGeom prst="rect">
                    <a:avLst/>
                  </a:prstGeom>
                  <a:ln/>
                </pic:spPr>
              </pic:pic>
            </a:graphicData>
          </a:graphic>
        </wp:anchor>
      </w:drawing>
    </w:r>
    <w:r>
      <w:rPr>
        <w:noProof/>
      </w:rPr>
      <w:drawing>
        <wp:anchor distT="0" distB="0" distL="0" distR="0" simplePos="0" relativeHeight="251674624" behindDoc="1" locked="0" layoutInCell="1" hidden="0" allowOverlap="1" wp14:anchorId="2959585A" wp14:editId="639F3FEC">
          <wp:simplePos x="0" y="0"/>
          <wp:positionH relativeFrom="column">
            <wp:posOffset>3924300</wp:posOffset>
          </wp:positionH>
          <wp:positionV relativeFrom="paragraph">
            <wp:posOffset>114300</wp:posOffset>
          </wp:positionV>
          <wp:extent cx="140335" cy="140335"/>
          <wp:effectExtent l="0" t="0" r="0" b="0"/>
          <wp:wrapNone/>
          <wp:docPr id="358" name="image3.png" descr="Destinatário com preenchimento sólido"/>
          <wp:cNvGraphicFramePr/>
          <a:graphic xmlns:a="http://schemas.openxmlformats.org/drawingml/2006/main">
            <a:graphicData uri="http://schemas.openxmlformats.org/drawingml/2006/picture">
              <pic:pic xmlns:pic="http://schemas.openxmlformats.org/drawingml/2006/picture">
                <pic:nvPicPr>
                  <pic:cNvPr id="0" name="image3.png" descr="Destinatário com preenchimento sólido"/>
                  <pic:cNvPicPr preferRelativeResize="0"/>
                </pic:nvPicPr>
                <pic:blipFill>
                  <a:blip r:embed="rId2"/>
                  <a:srcRect/>
                  <a:stretch>
                    <a:fillRect/>
                  </a:stretch>
                </pic:blipFill>
                <pic:spPr>
                  <a:xfrm>
                    <a:off x="0" y="0"/>
                    <a:ext cx="140335" cy="140335"/>
                  </a:xfrm>
                  <a:prstGeom prst="rect">
                    <a:avLst/>
                  </a:prstGeom>
                  <a:ln/>
                </pic:spPr>
              </pic:pic>
            </a:graphicData>
          </a:graphic>
        </wp:anchor>
      </w:drawing>
    </w:r>
  </w:p>
  <w:p w14:paraId="4ECDD1C8" w14:textId="77777777" w:rsidR="00CC1402" w:rsidRDefault="00000000">
    <w:pPr>
      <w:tabs>
        <w:tab w:val="center" w:pos="4419"/>
        <w:tab w:val="right" w:pos="8838"/>
      </w:tabs>
      <w:ind w:right="360"/>
    </w:pPr>
    <w:r>
      <w:rPr>
        <w:noProof/>
      </w:rPr>
      <mc:AlternateContent>
        <mc:Choice Requires="wps">
          <w:drawing>
            <wp:anchor distT="0" distB="0" distL="0" distR="0" simplePos="0" relativeHeight="251675648" behindDoc="1" locked="0" layoutInCell="1" hidden="0" allowOverlap="1" wp14:anchorId="6F6428A8" wp14:editId="7078B2C2">
              <wp:simplePos x="0" y="0"/>
              <wp:positionH relativeFrom="column">
                <wp:posOffset>-3173</wp:posOffset>
              </wp:positionH>
              <wp:positionV relativeFrom="paragraph">
                <wp:posOffset>0</wp:posOffset>
              </wp:positionV>
              <wp:extent cx="635" cy="567690"/>
              <wp:effectExtent l="0" t="0" r="0" b="0"/>
              <wp:wrapNone/>
              <wp:docPr id="343" name="Conector de Seta Reta 343"/>
              <wp:cNvGraphicFramePr/>
              <a:graphic xmlns:a="http://schemas.openxmlformats.org/drawingml/2006/main">
                <a:graphicData uri="http://schemas.microsoft.com/office/word/2010/wordprocessingShape">
                  <wps:wsp>
                    <wps:cNvCnPr/>
                    <wps:spPr>
                      <a:xfrm>
                        <a:off x="5345640" y="3496140"/>
                        <a:ext cx="720" cy="567720"/>
                      </a:xfrm>
                      <a:prstGeom prst="straightConnector1">
                        <a:avLst/>
                      </a:prstGeom>
                      <a:noFill/>
                      <a:ln w="28575" cap="flat" cmpd="sng">
                        <a:solidFill>
                          <a:srgbClr val="E36C09"/>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-3173</wp:posOffset>
              </wp:positionH>
              <wp:positionV relativeFrom="paragraph">
                <wp:posOffset>0</wp:posOffset>
              </wp:positionV>
              <wp:extent cx="635" cy="567690"/>
              <wp:effectExtent b="0" l="0" r="0" t="0"/>
              <wp:wrapNone/>
              <wp:docPr id="343" name="image14.png"/>
              <a:graphic>
                <a:graphicData uri="http://schemas.openxmlformats.org/drawingml/2006/picture">
                  <pic:pic>
                    <pic:nvPicPr>
                      <pic:cNvPr id="0" name="image14.png"/>
                      <pic:cNvPicPr preferRelativeResize="0"/>
                    </pic:nvPicPr>
                    <pic:blipFill>
                      <a:blip r:embed="rId3"/>
                      <a:srcRect/>
                      <a:stretch>
                        <a:fillRect/>
                      </a:stretch>
                    </pic:blipFill>
                    <pic:spPr>
                      <a:xfrm>
                        <a:off x="0" y="0"/>
                        <a:ext cx="635" cy="567690"/>
                      </a:xfrm>
                      <a:prstGeom prst="rect"/>
                      <a:ln/>
                    </pic:spPr>
                  </pic:pic>
                </a:graphicData>
              </a:graphic>
            </wp:anchor>
          </w:drawing>
        </mc:Fallback>
      </mc:AlternateContent>
    </w:r>
    <w:r>
      <w:rPr>
        <w:noProof/>
      </w:rPr>
      <mc:AlternateContent>
        <mc:Choice Requires="wps">
          <w:drawing>
            <wp:anchor distT="0" distB="0" distL="0" distR="0" simplePos="0" relativeHeight="251676672" behindDoc="1" locked="0" layoutInCell="1" hidden="0" allowOverlap="1" wp14:anchorId="616EB4E2" wp14:editId="6F1E3E68">
              <wp:simplePos x="0" y="0"/>
              <wp:positionH relativeFrom="column">
                <wp:posOffset>3514725</wp:posOffset>
              </wp:positionH>
              <wp:positionV relativeFrom="paragraph">
                <wp:posOffset>38100</wp:posOffset>
              </wp:positionV>
              <wp:extent cx="635" cy="567690"/>
              <wp:effectExtent l="0" t="0" r="0" b="0"/>
              <wp:wrapNone/>
              <wp:docPr id="344" name="Conector de Seta Reta 344"/>
              <wp:cNvGraphicFramePr/>
              <a:graphic xmlns:a="http://schemas.openxmlformats.org/drawingml/2006/main">
                <a:graphicData uri="http://schemas.microsoft.com/office/word/2010/wordprocessingShape">
                  <wps:wsp>
                    <wps:cNvCnPr/>
                    <wps:spPr>
                      <a:xfrm>
                        <a:off x="5345640" y="3496140"/>
                        <a:ext cx="720" cy="567720"/>
                      </a:xfrm>
                      <a:prstGeom prst="straightConnector1">
                        <a:avLst/>
                      </a:prstGeom>
                      <a:noFill/>
                      <a:ln w="28575" cap="flat" cmpd="sng">
                        <a:solidFill>
                          <a:srgbClr val="E36C09"/>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3514725</wp:posOffset>
              </wp:positionH>
              <wp:positionV relativeFrom="paragraph">
                <wp:posOffset>38100</wp:posOffset>
              </wp:positionV>
              <wp:extent cx="635" cy="567690"/>
              <wp:effectExtent b="0" l="0" r="0" t="0"/>
              <wp:wrapNone/>
              <wp:docPr id="344" name="image15.png"/>
              <a:graphic>
                <a:graphicData uri="http://schemas.openxmlformats.org/drawingml/2006/picture">
                  <pic:pic>
                    <pic:nvPicPr>
                      <pic:cNvPr id="0" name="image15.png"/>
                      <pic:cNvPicPr preferRelativeResize="0"/>
                    </pic:nvPicPr>
                    <pic:blipFill>
                      <a:blip r:embed="rId3"/>
                      <a:srcRect/>
                      <a:stretch>
                        <a:fillRect/>
                      </a:stretch>
                    </pic:blipFill>
                    <pic:spPr>
                      <a:xfrm>
                        <a:off x="0" y="0"/>
                        <a:ext cx="635" cy="567690"/>
                      </a:xfrm>
                      <a:prstGeom prst="rect"/>
                      <a:ln/>
                    </pic:spPr>
                  </pic:pic>
                </a:graphicData>
              </a:graphic>
            </wp:anchor>
          </w:drawing>
        </mc:Fallback>
      </mc:AlternateContent>
    </w:r>
    <w:r>
      <w:rPr>
        <w:noProof/>
      </w:rPr>
      <w:drawing>
        <wp:anchor distT="0" distB="0" distL="0" distR="0" simplePos="0" relativeHeight="251677696" behindDoc="1" locked="0" layoutInCell="1" hidden="0" allowOverlap="1" wp14:anchorId="764D02BB" wp14:editId="036EAFF5">
          <wp:simplePos x="0" y="0"/>
          <wp:positionH relativeFrom="column">
            <wp:posOffset>3914775</wp:posOffset>
          </wp:positionH>
          <wp:positionV relativeFrom="paragraph">
            <wp:posOffset>114300</wp:posOffset>
          </wp:positionV>
          <wp:extent cx="178435" cy="178435"/>
          <wp:effectExtent l="0" t="0" r="0" b="0"/>
          <wp:wrapNone/>
          <wp:docPr id="360" name="image5.png" descr="Envelope com preenchimento sólido"/>
          <wp:cNvGraphicFramePr/>
          <a:graphic xmlns:a="http://schemas.openxmlformats.org/drawingml/2006/main">
            <a:graphicData uri="http://schemas.openxmlformats.org/drawingml/2006/picture">
              <pic:pic xmlns:pic="http://schemas.openxmlformats.org/drawingml/2006/picture">
                <pic:nvPicPr>
                  <pic:cNvPr id="0" name="image5.png" descr="Envelope com preenchimento sólido"/>
                  <pic:cNvPicPr preferRelativeResize="0"/>
                </pic:nvPicPr>
                <pic:blipFill>
                  <a:blip r:embed="rId4"/>
                  <a:srcRect/>
                  <a:stretch>
                    <a:fillRect/>
                  </a:stretch>
                </pic:blipFill>
                <pic:spPr>
                  <a:xfrm>
                    <a:off x="0" y="0"/>
                    <a:ext cx="178435" cy="178435"/>
                  </a:xfrm>
                  <a:prstGeom prst="rect">
                    <a:avLst/>
                  </a:prstGeom>
                  <a:ln/>
                </pic:spPr>
              </pic:pic>
            </a:graphicData>
          </a:graphic>
        </wp:anchor>
      </w:drawing>
    </w:r>
    <w:r>
      <w:rPr>
        <w:noProof/>
      </w:rPr>
      <w:drawing>
        <wp:anchor distT="0" distB="0" distL="0" distR="0" simplePos="0" relativeHeight="251678720" behindDoc="1" locked="0" layoutInCell="1" hidden="0" allowOverlap="1" wp14:anchorId="4860EC65" wp14:editId="4959C6D7">
          <wp:simplePos x="0" y="0"/>
          <wp:positionH relativeFrom="column">
            <wp:posOffset>3905250</wp:posOffset>
          </wp:positionH>
          <wp:positionV relativeFrom="paragraph">
            <wp:posOffset>285750</wp:posOffset>
          </wp:positionV>
          <wp:extent cx="190500" cy="190500"/>
          <wp:effectExtent l="0" t="0" r="0" b="0"/>
          <wp:wrapNone/>
          <wp:docPr id="361" name="image4.png" descr="Globo terrestre: Américas com preenchimento sólido"/>
          <wp:cNvGraphicFramePr/>
          <a:graphic xmlns:a="http://schemas.openxmlformats.org/drawingml/2006/main">
            <a:graphicData uri="http://schemas.openxmlformats.org/drawingml/2006/picture">
              <pic:pic xmlns:pic="http://schemas.openxmlformats.org/drawingml/2006/picture">
                <pic:nvPicPr>
                  <pic:cNvPr id="0" name="image4.png" descr="Globo terrestre: Américas com preenchimento sólido"/>
                  <pic:cNvPicPr preferRelativeResize="0"/>
                </pic:nvPicPr>
                <pic:blipFill>
                  <a:blip r:embed="rId5"/>
                  <a:srcRect/>
                  <a:stretch>
                    <a:fillRect/>
                  </a:stretch>
                </pic:blipFill>
                <pic:spPr>
                  <a:xfrm>
                    <a:off x="0" y="0"/>
                    <a:ext cx="190500" cy="190500"/>
                  </a:xfrm>
                  <a:prstGeom prst="rect">
                    <a:avLst/>
                  </a:prstGeom>
                  <a:ln/>
                </pic:spPr>
              </pic:pic>
            </a:graphicData>
          </a:graphic>
        </wp:anchor>
      </w:drawing>
    </w:r>
    <w:r>
      <w:rPr>
        <w:noProof/>
      </w:rPr>
      <w:drawing>
        <wp:anchor distT="0" distB="0" distL="0" distR="0" simplePos="0" relativeHeight="251679744" behindDoc="1" locked="0" layoutInCell="1" hidden="0" allowOverlap="1" wp14:anchorId="142E1261" wp14:editId="4683D8C6">
          <wp:simplePos x="0" y="0"/>
          <wp:positionH relativeFrom="column">
            <wp:posOffset>3933825</wp:posOffset>
          </wp:positionH>
          <wp:positionV relativeFrom="paragraph">
            <wp:posOffset>485775</wp:posOffset>
          </wp:positionV>
          <wp:extent cx="133350" cy="133350"/>
          <wp:effectExtent l="0" t="0" r="0" b="0"/>
          <wp:wrapNone/>
          <wp:docPr id="359" name="image1.gif"/>
          <wp:cNvGraphicFramePr/>
          <a:graphic xmlns:a="http://schemas.openxmlformats.org/drawingml/2006/main">
            <a:graphicData uri="http://schemas.openxmlformats.org/drawingml/2006/picture">
              <pic:pic xmlns:pic="http://schemas.openxmlformats.org/drawingml/2006/picture">
                <pic:nvPicPr>
                  <pic:cNvPr id="0" name="image1.gif"/>
                  <pic:cNvPicPr preferRelativeResize="0"/>
                </pic:nvPicPr>
                <pic:blipFill>
                  <a:blip r:embed="rId6"/>
                  <a:srcRect/>
                  <a:stretch>
                    <a:fillRect/>
                  </a:stretch>
                </pic:blipFill>
                <pic:spPr>
                  <a:xfrm>
                    <a:off x="0" y="0"/>
                    <a:ext cx="133350" cy="133350"/>
                  </a:xfrm>
                  <a:prstGeom prst="rect">
                    <a:avLst/>
                  </a:prstGeom>
                  <a:ln/>
                </pic:spPr>
              </pic:pic>
            </a:graphicData>
          </a:graphic>
        </wp:anchor>
      </w:drawing>
    </w:r>
  </w:p>
  <w:p w14:paraId="48F5C976" w14:textId="77777777" w:rsidR="00CC1402" w:rsidRDefault="00000000">
    <w:pPr>
      <w:tabs>
        <w:tab w:val="center" w:pos="4419"/>
        <w:tab w:val="right" w:pos="8838"/>
      </w:tabs>
      <w:ind w:right="360"/>
      <w:jc w:val="right"/>
      <w:rPr>
        <w:b/>
        <w:bCs/>
        <w:color w:val="E69138"/>
        <w:sz w:val="22"/>
        <w:szCs w:val="22"/>
      </w:rPr>
    </w:pPr>
    <w:r>
      <w:rPr>
        <w:noProof/>
      </w:rPr>
      <mc:AlternateContent>
        <mc:Choice Requires="wps">
          <w:drawing>
            <wp:anchor distT="0" distB="0" distL="0" distR="0" simplePos="0" relativeHeight="251680768" behindDoc="1" locked="0" layoutInCell="1" hidden="0" allowOverlap="1" wp14:anchorId="4B1FECFC" wp14:editId="22D35D36">
              <wp:simplePos x="0" y="0"/>
              <wp:positionH relativeFrom="column">
                <wp:posOffset>6175376</wp:posOffset>
              </wp:positionH>
              <wp:positionV relativeFrom="paragraph">
                <wp:posOffset>-9522</wp:posOffset>
              </wp:positionV>
              <wp:extent cx="425450" cy="426085"/>
              <wp:effectExtent l="0" t="0" r="0" b="0"/>
              <wp:wrapNone/>
              <wp:docPr id="337" name="Retângulo 337"/>
              <wp:cNvGraphicFramePr/>
              <a:graphic xmlns:a="http://schemas.openxmlformats.org/drawingml/2006/main">
                <a:graphicData uri="http://schemas.microsoft.com/office/word/2010/wordprocessingShape">
                  <wps:wsp>
                    <wps:cNvSpPr/>
                    <wps:spPr>
                      <a:xfrm>
                        <a:off x="5195160" y="3628800"/>
                        <a:ext cx="301680" cy="302400"/>
                      </a:xfrm>
                      <a:prstGeom prst="rect">
                        <a:avLst/>
                      </a:prstGeom>
                      <a:noFill/>
                      <a:ln w="9525" cap="flat" cmpd="sng">
                        <a:solidFill>
                          <a:srgbClr val="E46C0A"/>
                        </a:solidFill>
                        <a:prstDash val="solid"/>
                        <a:miter lim="8000"/>
                        <a:headEnd type="none" w="sm" len="sm"/>
                        <a:tailEnd type="none" w="sm" len="sm"/>
                      </a:ln>
                    </wps:spPr>
                    <wps:txbx>
                      <w:txbxContent>
                        <w:p w14:paraId="246747E7" w14:textId="77777777" w:rsidR="00CC1402" w:rsidRDefault="00000000">
                          <w:pPr>
                            <w:jc w:val="center"/>
                            <w:textDirection w:val="btLr"/>
                          </w:pPr>
                          <w:r>
                            <w:rPr>
                              <w:rFonts w:ascii="Calibri" w:eastAsia="Calibri" w:hAnsi="Calibri" w:cs="Calibri"/>
                              <w:b/>
                              <w:color w:val="E36C09"/>
                              <w:sz w:val="18"/>
                            </w:rPr>
                            <w:t xml:space="preserve"> PAGE 18</w:t>
                          </w:r>
                        </w:p>
                      </w:txbxContent>
                    </wps:txbx>
                    <wps:bodyPr spcFirstLastPara="1" wrap="square" lIns="0" tIns="0" rIns="0" bIns="0" anchor="ctr" anchorCtr="0">
                      <a:noAutofit/>
                    </wps:bodyPr>
                  </wps:wsp>
                </a:graphicData>
              </a:graphic>
            </wp:anchor>
          </w:drawing>
        </mc:Choice>
        <mc:Fallback>
          <w:pict>
            <v:rect w14:anchorId="4B1FECFC" id="Retângulo 337" o:spid="_x0000_s1059" style="position:absolute;left:0;text-align:left;margin-left:486.25pt;margin-top:-.75pt;width:33.5pt;height:33.55pt;z-index:-251635712;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A8FgIAABkEAAAOAAAAZHJzL2Uyb0RvYy54bWysU9uO2jAQfa/Uf7D8XpKwC2URYbWC3arS&#10;qou07QcMjkMs+VaPgfD3HTuw9PJQqeqLM86Mz5w5Pl7c90azgwyonK15NSo5k1a4Rtldzb99ffow&#10;4wwj2Aa0s7LmJ4n8fvn+3eLo53LsOqcbGRiBWJwffc27GP28KFB00gCOnJeWkq0LBiJtw65oAhwJ&#10;3ehiXJbT4uhC44MTEpH+rockX2b8tpUivrQtysh0zYlbzGvI6zatxXIB810A3ylxpgH/wMKAstT0&#10;DWoNEdg+qD+gjBLBoWvjSDhTuLZVQuYZaJqq/G2a1w68zLOQOOjfZML/Byu+HF79JpAMR49zpDBN&#10;0bfBpC/xY33NJ9XdpJqSfKea30zHs1l5Fk72kQkquCmr6YzyIhWU49shX1yBfMD4STrDUlDzQPeS&#10;5YLDM0ZqTqWXktTXuieldb4bbdmx5neT8YTggRzSaogUGt/UHO0uw6DTqklH0mEMu+1KB3YAuvPH&#10;2+mqfEjXTC1+KUv91oDdUJdTgxuMimRJrUzNadDzpJ2E5tE2LJ48udiSl3nihYYzLcn5FGS6EZT+&#10;ex1x0ZYoXTVPUey3PVM0VvUxgaVfW9ecNoGhF0+K+D4Dxg0EcmhF7cm11Pj7HgKR0Z8t2SJZ/BKE&#10;S7C9BGBF58j8IgbOhs0q5scwiP6wj65V+T6uzc80yX9Zw/NbSQb/eZ+rri96+QMAAP//AwBQSwME&#10;FAAGAAgAAAAhAH8MxIrgAAAACgEAAA8AAABkcnMvZG93bnJldi54bWxMj8FOwzAMhu9IvENkJG5b&#10;0sEKK3WngQQSmgRi7AGyJjRliVM16dbx9GQnONmWP/3+XC5HZ9lB96H1hJBNBTBNtVctNQjbz+fJ&#10;PbAQJSlpPWmEkw6wrC4vSlkof6QPfdjEhqUQCoVEMDF2BeehNtrJMPWdprT78r2TMY19w1Uvjync&#10;WT4TIudOtpQuGNnpJ6Pr/WZwCPtM3D6+m8AH+7Zdrb9fXk/hp0O8vhpXD8CiHuMfDGf9pA5Vctr5&#10;gVRgFmFxN5snFGGSpXoGxM0idTuEfJ4Dr0r+/4XqFwAA//8DAFBLAQItABQABgAIAAAAIQC2gziS&#10;/gAAAOEBAAATAAAAAAAAAAAAAAAAAAAAAABbQ29udGVudF9UeXBlc10ueG1sUEsBAi0AFAAGAAgA&#10;AAAhADj9If/WAAAAlAEAAAsAAAAAAAAAAAAAAAAALwEAAF9yZWxzLy5yZWxzUEsBAi0AFAAGAAgA&#10;AAAhAIjT4DwWAgAAGQQAAA4AAAAAAAAAAAAAAAAALgIAAGRycy9lMm9Eb2MueG1sUEsBAi0AFAAG&#10;AAgAAAAhAH8MxIrgAAAACgEAAA8AAAAAAAAAAAAAAAAAcAQAAGRycy9kb3ducmV2LnhtbFBLBQYA&#10;AAAABAAEAPMAAAB9BQAAAAA=&#10;" filled="f" strokecolor="#e46c0a">
              <v:stroke startarrowwidth="narrow" startarrowlength="short" endarrowwidth="narrow" endarrowlength="short" miterlimit="5243f"/>
              <v:textbox inset="0,0,0,0">
                <w:txbxContent>
                  <w:p w14:paraId="246747E7" w14:textId="77777777" w:rsidR="00CC1402" w:rsidRDefault="00000000">
                    <w:pPr>
                      <w:jc w:val="center"/>
                      <w:textDirection w:val="btLr"/>
                    </w:pPr>
                    <w:r>
                      <w:rPr>
                        <w:rFonts w:ascii="Calibri" w:eastAsia="Calibri" w:hAnsi="Calibri" w:cs="Calibri"/>
                        <w:b/>
                        <w:color w:val="E36C09"/>
                        <w:sz w:val="18"/>
                      </w:rPr>
                      <w:t xml:space="preserve"> PAGE 18</w:t>
                    </w:r>
                  </w:p>
                </w:txbxContent>
              </v:textbox>
            </v:rect>
          </w:pict>
        </mc:Fallback>
      </mc:AlternateContent>
    </w:r>
    <w:r>
      <w:rPr>
        <w:noProof/>
      </w:rPr>
      <mc:AlternateContent>
        <mc:Choice Requires="wps">
          <w:drawing>
            <wp:anchor distT="114300" distB="114300" distL="114300" distR="114300" simplePos="0" relativeHeight="251681792" behindDoc="0" locked="0" layoutInCell="1" hidden="0" allowOverlap="1" wp14:anchorId="21AB960B" wp14:editId="4EA7EB07">
              <wp:simplePos x="0" y="0"/>
              <wp:positionH relativeFrom="column">
                <wp:posOffset>-41271</wp:posOffset>
              </wp:positionH>
              <wp:positionV relativeFrom="paragraph">
                <wp:posOffset>-41271</wp:posOffset>
              </wp:positionV>
              <wp:extent cx="704850" cy="704850"/>
              <wp:effectExtent l="0" t="0" r="0" b="0"/>
              <wp:wrapNone/>
              <wp:docPr id="338" name="Retângulo: Cantos Arredondados 338"/>
              <wp:cNvGraphicFramePr/>
              <a:graphic xmlns:a="http://schemas.openxmlformats.org/drawingml/2006/main">
                <a:graphicData uri="http://schemas.microsoft.com/office/word/2010/wordprocessingShape">
                  <wps:wsp>
                    <wps:cNvSpPr/>
                    <wps:spPr>
                      <a:xfrm>
                        <a:off x="5153100" y="3587100"/>
                        <a:ext cx="385800" cy="385800"/>
                      </a:xfrm>
                      <a:prstGeom prst="roundRect">
                        <a:avLst>
                          <a:gd name="adj" fmla="val 16667"/>
                        </a:avLst>
                      </a:prstGeom>
                      <a:noFill/>
                      <a:ln w="28575" cap="flat" cmpd="sng">
                        <a:solidFill>
                          <a:srgbClr val="E69138"/>
                        </a:solidFill>
                        <a:prstDash val="solid"/>
                        <a:round/>
                        <a:headEnd type="none" w="sm" len="sm"/>
                        <a:tailEnd type="none" w="sm" len="sm"/>
                      </a:ln>
                    </wps:spPr>
                    <wps:txbx>
                      <w:txbxContent>
                        <w:p w14:paraId="53F2E564" w14:textId="77777777" w:rsidR="00CC1402" w:rsidRDefault="00CC1402">
                          <w:pPr>
                            <w:jc w:val="center"/>
                            <w:textDirection w:val="btLr"/>
                          </w:pPr>
                        </w:p>
                      </w:txbxContent>
                    </wps:txbx>
                    <wps:bodyPr spcFirstLastPara="1" wrap="square" lIns="91425" tIns="91425" rIns="91425" bIns="91425" anchor="ctr" anchorCtr="0">
                      <a:noAutofit/>
                    </wps:bodyPr>
                  </wps:wsp>
                </a:graphicData>
              </a:graphic>
            </wp:anchor>
          </w:drawing>
        </mc:Choice>
        <mc:Fallback>
          <w:pict>
            <v:roundrect w14:anchorId="21AB960B" id="Retângulo: Cantos Arredondados 338" o:spid="_x0000_s1060" style="position:absolute;left:0;text-align:left;margin-left:-3.25pt;margin-top:-3.25pt;width:55.5pt;height:55.5pt;z-index:251681792;visibility:visible;mso-wrap-style:square;mso-wrap-distance-left:9pt;mso-wrap-distance-top:9pt;mso-wrap-distance-right:9pt;mso-wrap-distance-bottom:9pt;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RU4LAIAAFAEAAAOAAAAZHJzL2Uyb0RvYy54bWysVF2vEjEQfTfxPzR9l2XBhb2E5cZcLsbk&#10;RolXf8DQdtmaftkWFv690y5eUB9MjC9lZmc6c87pDMv7k1bkKHyQ1jS0HI0pEYZZLs2+oV+/bN7U&#10;lIQIhoOyRjT0LAK9X71+tezdQkxsZxUXnmARExa9a2gXo1sURWCd0BBG1gmDwdZ6DRFdvy+4hx6r&#10;a1VMxuNZ0VvPnbdMhIBf10OQrnL9thUsfmrbICJRDUVsMZ8+n7t0FqslLPYeXCfZBQb8AwoN0mDT&#10;l1JriEAOXv5RSkvmbbBtHDGrC9u2konMAdmU49/YPHfgROaC4gT3IlP4f2XZx+Oz23qUoXdhEdBM&#10;LE6t1+kX8ZFTQ6uympZjlO/c0GlVz5OdhROnSBgmTOuqTnGWEgYb48W1kPMhvhdWk2Q01NuD4Z/x&#10;cbJmcHwKMYvHiQGNUwL8GyWtVvgUR1CknM1m89QRK16S0fpZM900diOVypiUIX1DJ3U1rxAQ4Ey1&#10;CiKa2vGGBrPPPYNVkqc76Xbw+92D8gR7NfRxdldO60u3X9JSwzWEbsjLoUGGTCc37wTwR8NJPDuk&#10;YXDkaUITNCVK4IKgkfMiSPX3PCSpDLK+Pk2y4ml3IhK5lBll+rSz/Lz1JDi2kQjyCULcgkf1SmyP&#10;w42Nvx/AIxj1weD03JVvJ6hOvHX8rbO7dcCwzuLOsOgpGZyHmHdokP7dIdpWxvQ+VzAXB8c2P9tl&#10;xdJe3Po56/pHsPoBAAD//wMAUEsDBBQABgAIAAAAIQAOpDvY2wAAAAkBAAAPAAAAZHJzL2Rvd25y&#10;ZXYueG1sTI9PS8NAEMXvQr/DMgVv7cZiU4nZFBH1oHgwFaW3aXaaDc3Ohuy2id/eLRT0NH/e481v&#10;8vVoW3Gi3jeOFdzMExDEldMN1wo+N8+zOxA+IGtsHZOCH/KwLiZXOWbaDfxBpzLUIoawz1CBCaHL&#10;pPSVIYt+7jriqO1dbzHEsa+l7nGI4baViyRJpcWG4wWDHT0aqg7l0SpYIm4H9/3y9mrS8mn7vlrs&#10;vw5Wqevp+HAPItAY/sxwxo/oUESmnTuy9qJVMEuX0XmpZz25jYvdpZFFLv9/UPwCAAD//wMAUEsB&#10;Ai0AFAAGAAgAAAAhALaDOJL+AAAA4QEAABMAAAAAAAAAAAAAAAAAAAAAAFtDb250ZW50X1R5cGVz&#10;XS54bWxQSwECLQAUAAYACAAAACEAOP0h/9YAAACUAQAACwAAAAAAAAAAAAAAAAAvAQAAX3JlbHMv&#10;LnJlbHNQSwECLQAUAAYACAAAACEAHFUVOCwCAABQBAAADgAAAAAAAAAAAAAAAAAuAgAAZHJzL2Uy&#10;b0RvYy54bWxQSwECLQAUAAYACAAAACEADqQ72NsAAAAJAQAADwAAAAAAAAAAAAAAAACGBAAAZHJz&#10;L2Rvd25yZXYueG1sUEsFBgAAAAAEAAQA8wAAAI4FAAAAAA==&#10;" filled="f" strokecolor="#e69138" strokeweight="2.25pt">
              <v:stroke startarrowwidth="narrow" startarrowlength="short" endarrowwidth="narrow" endarrowlength="short"/>
              <v:textbox inset="2.53958mm,2.53958mm,2.53958mm,2.53958mm">
                <w:txbxContent>
                  <w:p w14:paraId="53F2E564" w14:textId="77777777" w:rsidR="00CC1402" w:rsidRDefault="00CC1402">
                    <w:pPr>
                      <w:jc w:val="center"/>
                      <w:textDirection w:val="btLr"/>
                    </w:pPr>
                  </w:p>
                </w:txbxContent>
              </v:textbox>
            </v:roundrect>
          </w:pict>
        </mc:Fallback>
      </mc:AlternateContent>
    </w:r>
    <w:r>
      <w:rPr>
        <w:noProof/>
      </w:rPr>
      <mc:AlternateContent>
        <mc:Choice Requires="wps">
          <w:drawing>
            <wp:anchor distT="114300" distB="114300" distL="114300" distR="114300" simplePos="0" relativeHeight="251682816" behindDoc="0" locked="0" layoutInCell="1" hidden="0" allowOverlap="1" wp14:anchorId="1AF04CE1" wp14:editId="0FC20558">
              <wp:simplePos x="0" y="0"/>
              <wp:positionH relativeFrom="column">
                <wp:posOffset>-41271</wp:posOffset>
              </wp:positionH>
              <wp:positionV relativeFrom="paragraph">
                <wp:posOffset>-41271</wp:posOffset>
              </wp:positionV>
              <wp:extent cx="704850" cy="704850"/>
              <wp:effectExtent l="0" t="0" r="0" b="0"/>
              <wp:wrapNone/>
              <wp:docPr id="339" name="Retângulo: Cantos Arredondados 339"/>
              <wp:cNvGraphicFramePr/>
              <a:graphic xmlns:a="http://schemas.openxmlformats.org/drawingml/2006/main">
                <a:graphicData uri="http://schemas.microsoft.com/office/word/2010/wordprocessingShape">
                  <wps:wsp>
                    <wps:cNvSpPr/>
                    <wps:spPr>
                      <a:xfrm>
                        <a:off x="5153100" y="3587100"/>
                        <a:ext cx="385800" cy="385800"/>
                      </a:xfrm>
                      <a:prstGeom prst="roundRect">
                        <a:avLst>
                          <a:gd name="adj" fmla="val 16667"/>
                        </a:avLst>
                      </a:prstGeom>
                      <a:noFill/>
                      <a:ln w="28575" cap="flat" cmpd="sng">
                        <a:solidFill>
                          <a:srgbClr val="E69138"/>
                        </a:solidFill>
                        <a:prstDash val="solid"/>
                        <a:round/>
                        <a:headEnd type="none" w="sm" len="sm"/>
                        <a:tailEnd type="none" w="sm" len="sm"/>
                      </a:ln>
                    </wps:spPr>
                    <wps:txbx>
                      <w:txbxContent>
                        <w:p w14:paraId="2DC08E09" w14:textId="77777777" w:rsidR="00CC1402" w:rsidRDefault="00CC1402">
                          <w:pPr>
                            <w:jc w:val="center"/>
                            <w:textDirection w:val="btLr"/>
                          </w:pPr>
                        </w:p>
                      </w:txbxContent>
                    </wps:txbx>
                    <wps:bodyPr spcFirstLastPara="1" wrap="square" lIns="91425" tIns="91425" rIns="91425" bIns="91425" anchor="ctr" anchorCtr="0">
                      <a:noAutofit/>
                    </wps:bodyPr>
                  </wps:wsp>
                </a:graphicData>
              </a:graphic>
            </wp:anchor>
          </w:drawing>
        </mc:Choice>
        <mc:Fallback>
          <w:pict>
            <v:roundrect w14:anchorId="1AF04CE1" id="Retângulo: Cantos Arredondados 339" o:spid="_x0000_s1061" style="position:absolute;left:0;text-align:left;margin-left:-3.25pt;margin-top:-3.25pt;width:55.5pt;height:55.5pt;z-index:251682816;visibility:visible;mso-wrap-style:square;mso-wrap-distance-left:9pt;mso-wrap-distance-top:9pt;mso-wrap-distance-right:9pt;mso-wrap-distance-bottom:9pt;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Ja3LgIAAFAEAAAOAAAAZHJzL2Uyb0RvYy54bWysVF2vEjEQfTfxPzR9l2XB5S6E5cZcLsbk&#10;RolXf8DQdtmaftkWFv690y5eUB9MjC9lZmd65szpDMv7k1bkKHyQ1jS0HI0pEYZZLs2+oV+/bN7U&#10;lIQIhoOyRjT0LAK9X71+tezdQkxsZxUXniCICYveNbSL0S2KIrBOaAgj64TBYGu9hoiu3xfcQ4/o&#10;WhWT8XhW9NZz5y0TIeDX9RCkq4zftoLFT20bRCSqocgt5tPnc5fOYrWExd6D6yS70IB/YKFBGiz6&#10;ArWGCOTg5R9QWjJvg23jiFld2LaVTOQesJty/Fs3zx04kXtBcYJ7kSn8P1j28fjsth5l6F1YBDRT&#10;F6fW6/SL/MipoVVZTcsxyndu6LSq75KdhROnSBgmTOuqTnGWEgYb48UVyPkQ3wurSTIa6u3B8M/4&#10;OFkzOD6FmMXjxIDGKQH+jZJWK3yKIyhSzmazu1QRES/JaP3ETDeN3UilMidlSN/QSV3dVUgIcKZa&#10;BRFN7XhDg9nnmsEqydOddDv4/e5BeYK1Gvo4m5fT+lLtl7RUcA2hG/JyaJAht5OLdwL4o+Eknh22&#10;YXDkaWITNCVK4IKgkfMiSPX3PGxSGez6+jTJiqfdiUjspZwnsPRpZ/l560lwbCOR5BOEuAWP6pVY&#10;HocbC38/gEcy6oPB6ZmXbyeoTrx1/K2zu3XAsM7izrDoKRmch5h3aJD+3SHaVkbkkpkOZC4Ojm1+&#10;tsuKpb249XPW9Y9g9QMAAP//AwBQSwMEFAAGAAgAAAAhAA6kO9jbAAAACQEAAA8AAABkcnMvZG93&#10;bnJldi54bWxMj09Lw0AQxe9Cv8MyBW/txmJTidkUEfWgeDAVpbdpdpoNzc6G7LaJ394tFPQ0f97j&#10;zW/y9WhbcaLeN44V3MwTEMSV0w3XCj43z7M7ED4ga2wdk4If8rAuJlc5ZtoN/EGnMtQihrDPUIEJ&#10;ocuk9JUhi37uOuKo7V1vMcSxr6XucYjhtpWLJEmlxYbjBYMdPRqqDuXRKlgibgf3/fL2atLyafu+&#10;Wuy/Dlap6+n4cA8i0Bj+zHDGj+hQRKadO7L2olUwS5fRealnPbmNi92lkUUu/39Q/AIAAP//AwBQ&#10;SwECLQAUAAYACAAAACEAtoM4kv4AAADhAQAAEwAAAAAAAAAAAAAAAAAAAAAAW0NvbnRlbnRfVHlw&#10;ZXNdLnhtbFBLAQItABQABgAIAAAAIQA4/SH/1gAAAJQBAAALAAAAAAAAAAAAAAAAAC8BAABfcmVs&#10;cy8ucmVsc1BLAQItABQABgAIAAAAIQCUwJa3LgIAAFAEAAAOAAAAAAAAAAAAAAAAAC4CAABkcnMv&#10;ZTJvRG9jLnhtbFBLAQItABQABgAIAAAAIQAOpDvY2wAAAAkBAAAPAAAAAAAAAAAAAAAAAIgEAABk&#10;cnMvZG93bnJldi54bWxQSwUGAAAAAAQABADzAAAAkAUAAAAA&#10;" filled="f" strokecolor="#e69138" strokeweight="2.25pt">
              <v:stroke startarrowwidth="narrow" startarrowlength="short" endarrowwidth="narrow" endarrowlength="short"/>
              <v:textbox inset="2.53958mm,2.53958mm,2.53958mm,2.53958mm">
                <w:txbxContent>
                  <w:p w14:paraId="2DC08E09" w14:textId="77777777" w:rsidR="00CC1402" w:rsidRDefault="00CC1402">
                    <w:pPr>
                      <w:jc w:val="center"/>
                      <w:textDirection w:val="btLr"/>
                    </w:pPr>
                  </w:p>
                </w:txbxContent>
              </v:textbox>
            </v:round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8D2622" w14:textId="77777777" w:rsidR="00032BE5" w:rsidRDefault="00032BE5">
      <w:r>
        <w:separator/>
      </w:r>
    </w:p>
  </w:footnote>
  <w:footnote w:type="continuationSeparator" w:id="0">
    <w:p w14:paraId="127FC850" w14:textId="77777777" w:rsidR="00032BE5" w:rsidRDefault="00032BE5">
      <w:r>
        <w:continuationSeparator/>
      </w:r>
    </w:p>
  </w:footnote>
  <w:footnote w:id="1">
    <w:p w14:paraId="2153BDE3" w14:textId="77777777" w:rsidR="00CC1402" w:rsidRDefault="00000000">
      <w:r>
        <w:rPr>
          <w:vertAlign w:val="superscript"/>
        </w:rPr>
        <w:footnoteRef/>
      </w:r>
      <w:r>
        <w:t xml:space="preserve"> </w:t>
      </w:r>
      <w:r>
        <w:rPr>
          <w:rFonts w:ascii="Calibri" w:eastAsia="Calibri" w:hAnsi="Calibri" w:cs="Calibri"/>
          <w:sz w:val="18"/>
          <w:szCs w:val="18"/>
        </w:rPr>
        <w:t xml:space="preserve">Instituto Brasileiro de Geografia e Estatística - IBGE. </w:t>
      </w:r>
      <w:r>
        <w:rPr>
          <w:rFonts w:ascii="Calibri" w:eastAsia="Calibri" w:hAnsi="Calibri" w:cs="Calibri"/>
          <w:b/>
          <w:bCs/>
          <w:sz w:val="18"/>
          <w:szCs w:val="18"/>
        </w:rPr>
        <w:t>Estimativas da População</w:t>
      </w:r>
      <w:r>
        <w:rPr>
          <w:rFonts w:ascii="Calibri" w:eastAsia="Calibri" w:hAnsi="Calibri" w:cs="Calibri"/>
          <w:sz w:val="18"/>
          <w:szCs w:val="18"/>
        </w:rPr>
        <w:t>. Disponível em: &lt;https://ftp.ibge.gov.br/Estimativas_de_Populacao/Estimativas_2024/POP2024_20241230.pdf&gt;. Acesso em 08/08/2025.</w:t>
      </w:r>
    </w:p>
  </w:footnote>
  <w:footnote w:id="2">
    <w:p w14:paraId="24A87ACB" w14:textId="77777777" w:rsidR="00CC1402" w:rsidRDefault="00000000">
      <w:r>
        <w:rPr>
          <w:vertAlign w:val="superscript"/>
        </w:rPr>
        <w:footnoteRef/>
      </w:r>
      <w:r>
        <w:t xml:space="preserve"> </w:t>
      </w:r>
      <w:r>
        <w:rPr>
          <w:rFonts w:ascii="Calibri" w:eastAsia="Calibri" w:hAnsi="Calibri" w:cs="Calibri"/>
          <w:sz w:val="18"/>
          <w:szCs w:val="18"/>
        </w:rPr>
        <w:t xml:space="preserve">Instituto Brasileiro de Geografia e Estatística - IBGE. </w:t>
      </w:r>
      <w:r>
        <w:rPr>
          <w:rFonts w:ascii="Calibri" w:eastAsia="Calibri" w:hAnsi="Calibri" w:cs="Calibri"/>
          <w:b/>
          <w:bCs/>
          <w:sz w:val="18"/>
          <w:szCs w:val="18"/>
        </w:rPr>
        <w:t>Estimativas da População</w:t>
      </w:r>
      <w:r>
        <w:rPr>
          <w:rFonts w:ascii="Calibri" w:eastAsia="Calibri" w:hAnsi="Calibri" w:cs="Calibri"/>
          <w:sz w:val="18"/>
          <w:szCs w:val="18"/>
        </w:rPr>
        <w:t>. Disponível em: &lt;https://ftp.ibge.gov.br/Estimativas_de_Populacao/Estimativas_2024/POP2024_20241230.pdf&gt;. Acesso em 08/08/2025.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4AB06" w14:textId="77777777" w:rsidR="00CC1402" w:rsidRDefault="00CC1402">
    <w:pPr>
      <w:pBdr>
        <w:top w:val="nil"/>
        <w:left w:val="nil"/>
        <w:bottom w:val="nil"/>
        <w:right w:val="nil"/>
        <w:between w:val="nil"/>
      </w:pBdr>
      <w:tabs>
        <w:tab w:val="center" w:pos="4419"/>
        <w:tab w:val="right" w:pos="88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ED2BE" w14:textId="49CCAC55" w:rsidR="00D63246" w:rsidRDefault="00D63246" w:rsidP="00D63246">
    <w:pPr>
      <w:pStyle w:val="Cabealho"/>
      <w:jc w:val="center"/>
      <w:rPr>
        <w:b/>
        <w:bCs/>
        <w:i/>
        <w:iCs/>
        <w:color w:val="BFBFBF" w:themeColor="background1" w:themeShade="BF"/>
        <w:sz w:val="40"/>
        <w:szCs w:val="40"/>
      </w:rPr>
    </w:pPr>
    <w:r w:rsidRPr="00D63246">
      <w:rPr>
        <w:b/>
        <w:bCs/>
        <w:i/>
        <w:iCs/>
        <w:color w:val="BFBFBF" w:themeColor="background1" w:themeShade="BF"/>
        <w:sz w:val="40"/>
        <w:szCs w:val="40"/>
      </w:rPr>
      <w:t>INSERIR TIMBRE</w:t>
    </w:r>
    <w:r>
      <w:rPr>
        <w:b/>
        <w:bCs/>
        <w:i/>
        <w:iCs/>
        <w:color w:val="BFBFBF" w:themeColor="background1" w:themeShade="BF"/>
        <w:sz w:val="40"/>
        <w:szCs w:val="40"/>
      </w:rPr>
      <w:t xml:space="preserve"> </w:t>
    </w:r>
    <w:r w:rsidRPr="00D63246">
      <w:rPr>
        <w:b/>
        <w:bCs/>
        <w:i/>
        <w:iCs/>
        <w:color w:val="BFBFBF" w:themeColor="background1" w:themeShade="BF"/>
        <w:sz w:val="40"/>
        <w:szCs w:val="40"/>
      </w:rPr>
      <w:t>DA CONTRATANTE</w:t>
    </w:r>
  </w:p>
  <w:p w14:paraId="7806C64D" w14:textId="77777777" w:rsidR="00D63246" w:rsidRPr="00D63246" w:rsidRDefault="00D63246" w:rsidP="00D63246">
    <w:pPr>
      <w:pStyle w:val="Cabealho"/>
      <w:jc w:val="center"/>
      <w:rPr>
        <w:b/>
        <w:bCs/>
        <w:i/>
        <w:iCs/>
        <w:color w:val="BFBFBF" w:themeColor="background1" w:themeShade="BF"/>
        <w:sz w:val="40"/>
        <w:szCs w:val="4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AA963" w14:textId="77777777" w:rsidR="00CC1402" w:rsidRDefault="00000000">
    <w:pPr>
      <w:tabs>
        <w:tab w:val="center" w:pos="4419"/>
        <w:tab w:val="right" w:pos="8838"/>
      </w:tabs>
      <w:ind w:left="3540"/>
      <w:jc w:val="center"/>
      <w:rPr>
        <w:rFonts w:ascii="Calibri" w:eastAsia="Calibri" w:hAnsi="Calibri" w:cs="Calibri"/>
        <w:b/>
        <w:bCs/>
        <w:color w:val="002060"/>
        <w:sz w:val="24"/>
        <w:szCs w:val="24"/>
      </w:rPr>
    </w:pPr>
    <w:r>
      <w:rPr>
        <w:rFonts w:ascii="Calibri" w:eastAsia="Calibri" w:hAnsi="Calibri" w:cs="Calibri"/>
        <w:b/>
        <w:bCs/>
        <w:color w:val="002060"/>
        <w:sz w:val="24"/>
        <w:szCs w:val="24"/>
      </w:rPr>
      <w:t xml:space="preserve">CONSÓRCIO INTERFEDERATIVO DE SAÚDE </w:t>
    </w:r>
    <w:r>
      <w:rPr>
        <w:noProof/>
      </w:rPr>
      <w:drawing>
        <wp:anchor distT="0" distB="0" distL="0" distR="0" simplePos="0" relativeHeight="251659264" behindDoc="1" locked="0" layoutInCell="1" hidden="0" allowOverlap="1" wp14:anchorId="7E2AB721" wp14:editId="47C05B0F">
          <wp:simplePos x="0" y="0"/>
          <wp:positionH relativeFrom="column">
            <wp:posOffset>428625</wp:posOffset>
          </wp:positionH>
          <wp:positionV relativeFrom="paragraph">
            <wp:posOffset>-240646</wp:posOffset>
          </wp:positionV>
          <wp:extent cx="1343025" cy="1039495"/>
          <wp:effectExtent l="0" t="0" r="0" b="0"/>
          <wp:wrapNone/>
          <wp:docPr id="351"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
                  <a:srcRect/>
                  <a:stretch>
                    <a:fillRect/>
                  </a:stretch>
                </pic:blipFill>
                <pic:spPr>
                  <a:xfrm>
                    <a:off x="0" y="0"/>
                    <a:ext cx="1343025" cy="1039495"/>
                  </a:xfrm>
                  <a:prstGeom prst="rect">
                    <a:avLst/>
                  </a:prstGeom>
                  <a:ln/>
                </pic:spPr>
              </pic:pic>
            </a:graphicData>
          </a:graphic>
        </wp:anchor>
      </w:drawing>
    </w:r>
  </w:p>
  <w:p w14:paraId="7CE11014" w14:textId="77777777" w:rsidR="00CC1402" w:rsidRDefault="00000000">
    <w:pPr>
      <w:tabs>
        <w:tab w:val="center" w:pos="4419"/>
        <w:tab w:val="right" w:pos="8838"/>
      </w:tabs>
      <w:ind w:left="3540"/>
      <w:jc w:val="center"/>
      <w:rPr>
        <w:rFonts w:ascii="Calibri" w:eastAsia="Calibri" w:hAnsi="Calibri" w:cs="Calibri"/>
        <w:b/>
        <w:bCs/>
        <w:color w:val="002060"/>
        <w:sz w:val="24"/>
        <w:szCs w:val="24"/>
      </w:rPr>
    </w:pPr>
    <w:r>
      <w:rPr>
        <w:rFonts w:ascii="Calibri" w:eastAsia="Calibri" w:hAnsi="Calibri" w:cs="Calibri"/>
        <w:b/>
        <w:bCs/>
        <w:color w:val="002060"/>
        <w:sz w:val="24"/>
        <w:szCs w:val="24"/>
      </w:rPr>
      <w:t>DO NORDESTE DE SANTA CATARINA</w:t>
    </w:r>
  </w:p>
  <w:p w14:paraId="6132DCA7" w14:textId="77777777" w:rsidR="00CC1402" w:rsidRDefault="00000000">
    <w:pPr>
      <w:tabs>
        <w:tab w:val="center" w:pos="4419"/>
        <w:tab w:val="right" w:pos="8838"/>
      </w:tabs>
      <w:ind w:left="3540"/>
      <w:jc w:val="center"/>
      <w:rPr>
        <w:rFonts w:ascii="Calibri" w:eastAsia="Calibri" w:hAnsi="Calibri" w:cs="Calibri"/>
        <w:b/>
        <w:bCs/>
        <w:color w:val="002060"/>
        <w:sz w:val="32"/>
        <w:szCs w:val="32"/>
      </w:rPr>
    </w:pPr>
    <w:r>
      <w:rPr>
        <w:rFonts w:ascii="Calibri" w:eastAsia="Calibri" w:hAnsi="Calibri" w:cs="Calibri"/>
        <w:b/>
        <w:bCs/>
        <w:color w:val="002060"/>
        <w:sz w:val="32"/>
        <w:szCs w:val="32"/>
      </w:rPr>
      <w:t>CISNORDESTE/SC</w:t>
    </w:r>
  </w:p>
  <w:p w14:paraId="7747E993" w14:textId="77777777" w:rsidR="00CC1402" w:rsidRDefault="00CC1402">
    <w:pPr>
      <w:tabs>
        <w:tab w:val="center" w:pos="4419"/>
        <w:tab w:val="right" w:pos="8838"/>
      </w:tabs>
      <w:rPr>
        <w:color w:val="000000"/>
      </w:rPr>
    </w:pPr>
  </w:p>
  <w:p w14:paraId="1CD8B6B9" w14:textId="77777777" w:rsidR="00CC1402" w:rsidRDefault="00CC1402">
    <w:pPr>
      <w:tabs>
        <w:tab w:val="center" w:pos="4419"/>
        <w:tab w:val="right" w:pos="88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01B6D"/>
    <w:multiLevelType w:val="multilevel"/>
    <w:tmpl w:val="D7C687E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03300947"/>
    <w:multiLevelType w:val="multilevel"/>
    <w:tmpl w:val="536819B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07EE6CFD"/>
    <w:multiLevelType w:val="multilevel"/>
    <w:tmpl w:val="C408DFB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173F798E"/>
    <w:multiLevelType w:val="multilevel"/>
    <w:tmpl w:val="36ACBEE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18FC398C"/>
    <w:multiLevelType w:val="multilevel"/>
    <w:tmpl w:val="DAC2FD84"/>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5" w15:restartNumberingAfterBreak="0">
    <w:nsid w:val="227D5FE1"/>
    <w:multiLevelType w:val="multilevel"/>
    <w:tmpl w:val="2A36AEF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27010ADB"/>
    <w:multiLevelType w:val="multilevel"/>
    <w:tmpl w:val="2F24C38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15:restartNumberingAfterBreak="0">
    <w:nsid w:val="272E49BC"/>
    <w:multiLevelType w:val="multilevel"/>
    <w:tmpl w:val="DD76861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29000E72"/>
    <w:multiLevelType w:val="multilevel"/>
    <w:tmpl w:val="A11E913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33DA017C"/>
    <w:multiLevelType w:val="multilevel"/>
    <w:tmpl w:val="2B72FCE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0" w15:restartNumberingAfterBreak="0">
    <w:nsid w:val="3454304C"/>
    <w:multiLevelType w:val="multilevel"/>
    <w:tmpl w:val="2C04FA1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15:restartNumberingAfterBreak="0">
    <w:nsid w:val="34C8154A"/>
    <w:multiLevelType w:val="multilevel"/>
    <w:tmpl w:val="E8664F9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15:restartNumberingAfterBreak="0">
    <w:nsid w:val="36726734"/>
    <w:multiLevelType w:val="multilevel"/>
    <w:tmpl w:val="11D8D40C"/>
    <w:lvl w:ilvl="0">
      <w:start w:val="1"/>
      <w:numFmt w:val="lowerLetter"/>
      <w:pStyle w:val="Nivel1"/>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 w15:restartNumberingAfterBreak="0">
    <w:nsid w:val="37574DBE"/>
    <w:multiLevelType w:val="multilevel"/>
    <w:tmpl w:val="80465BA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4" w15:restartNumberingAfterBreak="0">
    <w:nsid w:val="3B461BE0"/>
    <w:multiLevelType w:val="multilevel"/>
    <w:tmpl w:val="1BF4B11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5" w15:restartNumberingAfterBreak="0">
    <w:nsid w:val="3E6579EA"/>
    <w:multiLevelType w:val="multilevel"/>
    <w:tmpl w:val="8F122A8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6" w15:restartNumberingAfterBreak="0">
    <w:nsid w:val="42656208"/>
    <w:multiLevelType w:val="multilevel"/>
    <w:tmpl w:val="22CE9EB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7" w15:restartNumberingAfterBreak="0">
    <w:nsid w:val="53C879D0"/>
    <w:multiLevelType w:val="multilevel"/>
    <w:tmpl w:val="CFBE4ED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8" w15:restartNumberingAfterBreak="0">
    <w:nsid w:val="5A971906"/>
    <w:multiLevelType w:val="multilevel"/>
    <w:tmpl w:val="7F5EA5D4"/>
    <w:lvl w:ilvl="0">
      <w:start w:val="1"/>
      <w:numFmt w:val="lowerLetter"/>
      <w:lvlText w:val="%1)"/>
      <w:lvlJc w:val="left"/>
      <w:pPr>
        <w:ind w:left="720" w:hanging="360"/>
      </w:pPr>
      <w:rPr>
        <w:rFonts w:ascii="Arial" w:eastAsia="Arial" w:hAnsi="Arial" w:cs="Arial"/>
        <w:b/>
        <w:bCs/>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9" w15:restartNumberingAfterBreak="0">
    <w:nsid w:val="5B9A6C31"/>
    <w:multiLevelType w:val="multilevel"/>
    <w:tmpl w:val="BDA638E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0" w15:restartNumberingAfterBreak="0">
    <w:nsid w:val="5D4D2A1C"/>
    <w:multiLevelType w:val="multilevel"/>
    <w:tmpl w:val="5F8CDB5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1" w15:restartNumberingAfterBreak="0">
    <w:nsid w:val="5F127208"/>
    <w:multiLevelType w:val="multilevel"/>
    <w:tmpl w:val="CAB8AD4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2" w15:restartNumberingAfterBreak="0">
    <w:nsid w:val="6ACA1FAF"/>
    <w:multiLevelType w:val="multilevel"/>
    <w:tmpl w:val="4748E56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3" w15:restartNumberingAfterBreak="0">
    <w:nsid w:val="6B584A3E"/>
    <w:multiLevelType w:val="multilevel"/>
    <w:tmpl w:val="D97AD64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4" w15:restartNumberingAfterBreak="0">
    <w:nsid w:val="78645758"/>
    <w:multiLevelType w:val="multilevel"/>
    <w:tmpl w:val="39C6A92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5" w15:restartNumberingAfterBreak="0">
    <w:nsid w:val="7AFF67FC"/>
    <w:multiLevelType w:val="multilevel"/>
    <w:tmpl w:val="F2FE890E"/>
    <w:lvl w:ilvl="0">
      <w:start w:val="1"/>
      <w:numFmt w:val="upperRoman"/>
      <w:lvlText w:val="%1."/>
      <w:lvlJc w:val="right"/>
      <w:pPr>
        <w:ind w:left="1440" w:hanging="360"/>
      </w:pPr>
      <w:rPr>
        <w:u w:val="none"/>
      </w:rPr>
    </w:lvl>
    <w:lvl w:ilvl="1">
      <w:start w:val="1"/>
      <w:numFmt w:val="upperLetter"/>
      <w:lvlText w:val="%2."/>
      <w:lvlJc w:val="lef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decimal"/>
      <w:lvlText w:val="(%5)"/>
      <w:lvlJc w:val="left"/>
      <w:pPr>
        <w:ind w:left="4320" w:hanging="360"/>
      </w:pPr>
      <w:rPr>
        <w:u w:val="none"/>
      </w:rPr>
    </w:lvl>
    <w:lvl w:ilvl="5">
      <w:start w:val="1"/>
      <w:numFmt w:val="lowerLetter"/>
      <w:lvlText w:val="(%6)"/>
      <w:lvlJc w:val="left"/>
      <w:pPr>
        <w:ind w:left="5040" w:hanging="360"/>
      </w:pPr>
      <w:rPr>
        <w:u w:val="none"/>
      </w:rPr>
    </w:lvl>
    <w:lvl w:ilvl="6">
      <w:start w:val="1"/>
      <w:numFmt w:val="lowerRoman"/>
      <w:lvlText w:val="(%7)"/>
      <w:lvlJc w:val="righ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6" w15:restartNumberingAfterBreak="0">
    <w:nsid w:val="7DD528DD"/>
    <w:multiLevelType w:val="multilevel"/>
    <w:tmpl w:val="E5FC865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726343530">
    <w:abstractNumId w:val="12"/>
  </w:num>
  <w:num w:numId="2" w16cid:durableId="1319534513">
    <w:abstractNumId w:val="4"/>
  </w:num>
  <w:num w:numId="3" w16cid:durableId="210962581">
    <w:abstractNumId w:val="17"/>
  </w:num>
  <w:num w:numId="4" w16cid:durableId="644093720">
    <w:abstractNumId w:val="16"/>
  </w:num>
  <w:num w:numId="5" w16cid:durableId="1425104509">
    <w:abstractNumId w:val="6"/>
  </w:num>
  <w:num w:numId="6" w16cid:durableId="1388064885">
    <w:abstractNumId w:val="3"/>
  </w:num>
  <w:num w:numId="7" w16cid:durableId="1499808703">
    <w:abstractNumId w:val="25"/>
  </w:num>
  <w:num w:numId="8" w16cid:durableId="728964123">
    <w:abstractNumId w:val="8"/>
  </w:num>
  <w:num w:numId="9" w16cid:durableId="989099144">
    <w:abstractNumId w:val="20"/>
  </w:num>
  <w:num w:numId="10" w16cid:durableId="205483806">
    <w:abstractNumId w:val="0"/>
  </w:num>
  <w:num w:numId="11" w16cid:durableId="157618757">
    <w:abstractNumId w:val="1"/>
  </w:num>
  <w:num w:numId="12" w16cid:durableId="736710711">
    <w:abstractNumId w:val="13"/>
  </w:num>
  <w:num w:numId="13" w16cid:durableId="1295982205">
    <w:abstractNumId w:val="24"/>
  </w:num>
  <w:num w:numId="14" w16cid:durableId="1959214962">
    <w:abstractNumId w:val="21"/>
  </w:num>
  <w:num w:numId="15" w16cid:durableId="604576298">
    <w:abstractNumId w:val="23"/>
  </w:num>
  <w:num w:numId="16" w16cid:durableId="191962357">
    <w:abstractNumId w:val="18"/>
  </w:num>
  <w:num w:numId="17" w16cid:durableId="1775244195">
    <w:abstractNumId w:val="19"/>
  </w:num>
  <w:num w:numId="18" w16cid:durableId="1768843990">
    <w:abstractNumId w:val="14"/>
  </w:num>
  <w:num w:numId="19" w16cid:durableId="264731260">
    <w:abstractNumId w:val="2"/>
  </w:num>
  <w:num w:numId="20" w16cid:durableId="1226143922">
    <w:abstractNumId w:val="15"/>
  </w:num>
  <w:num w:numId="21" w16cid:durableId="2047948855">
    <w:abstractNumId w:val="9"/>
  </w:num>
  <w:num w:numId="22" w16cid:durableId="201132731">
    <w:abstractNumId w:val="5"/>
  </w:num>
  <w:num w:numId="23" w16cid:durableId="1696733453">
    <w:abstractNumId w:val="10"/>
  </w:num>
  <w:num w:numId="24" w16cid:durableId="1342195226">
    <w:abstractNumId w:val="7"/>
  </w:num>
  <w:num w:numId="25" w16cid:durableId="633021120">
    <w:abstractNumId w:val="26"/>
  </w:num>
  <w:num w:numId="26" w16cid:durableId="828981678">
    <w:abstractNumId w:val="11"/>
  </w:num>
  <w:num w:numId="27" w16cid:durableId="62076389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402"/>
    <w:rsid w:val="00032BE5"/>
    <w:rsid w:val="009B5D2D"/>
    <w:rsid w:val="00A86051"/>
    <w:rsid w:val="00CC1402"/>
    <w:rsid w:val="00D6324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37B19F"/>
  <w15:docId w15:val="{C632DC05-074B-4F46-AF04-521357201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outlineLvl w:val="0"/>
    </w:pPr>
    <w:rPr>
      <w:rFonts w:ascii="Cambria" w:eastAsia="Cambria" w:hAnsi="Cambria" w:cs="Cambria"/>
      <w:color w:val="366091"/>
      <w:sz w:val="32"/>
      <w:szCs w:val="32"/>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Corpodetexto"/>
    <w:uiPriority w:val="10"/>
    <w:qFormat/>
    <w:pPr>
      <w:keepNext/>
      <w:spacing w:before="240" w:after="120"/>
    </w:pPr>
    <w:rPr>
      <w:rFonts w:ascii="Liberation Sans" w:eastAsia="Microsoft YaHei" w:hAnsi="Liberation Sans" w:cs="Arial"/>
      <w:sz w:val="28"/>
      <w:szCs w:val="28"/>
    </w:r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character" w:customStyle="1" w:styleId="CorpodetextoChar">
    <w:name w:val="Corpo de texto Char"/>
    <w:basedOn w:val="Fontepargpadro"/>
    <w:link w:val="Corpodetexto"/>
    <w:qFormat/>
    <w:rsid w:val="002E7017"/>
    <w:rPr>
      <w:rFonts w:ascii="Times New Roman" w:eastAsia="Times New Roman" w:hAnsi="Times New Roman" w:cs="Times New Roman"/>
      <w:sz w:val="24"/>
      <w:szCs w:val="20"/>
      <w:lang w:eastAsia="ar-SA"/>
    </w:rPr>
  </w:style>
  <w:style w:type="character" w:customStyle="1" w:styleId="CabealhoChar">
    <w:name w:val="Cabeçalho Char"/>
    <w:basedOn w:val="Fontepargpadro"/>
    <w:link w:val="Cabealho"/>
    <w:uiPriority w:val="99"/>
    <w:qFormat/>
    <w:rsid w:val="002E7017"/>
    <w:rPr>
      <w:rFonts w:ascii="Times New Roman" w:eastAsia="Times New Roman" w:hAnsi="Times New Roman" w:cs="Times New Roman"/>
      <w:sz w:val="20"/>
      <w:szCs w:val="20"/>
      <w:lang w:eastAsia="ar-SA"/>
    </w:rPr>
  </w:style>
  <w:style w:type="character" w:customStyle="1" w:styleId="RodapChar">
    <w:name w:val="Rodapé Char"/>
    <w:basedOn w:val="Fontepargpadro"/>
    <w:link w:val="Rodap"/>
    <w:uiPriority w:val="99"/>
    <w:qFormat/>
    <w:rsid w:val="002E7017"/>
    <w:rPr>
      <w:rFonts w:ascii="Times New Roman" w:eastAsia="Times New Roman" w:hAnsi="Times New Roman" w:cs="Times New Roman"/>
      <w:sz w:val="20"/>
      <w:szCs w:val="20"/>
      <w:lang w:eastAsia="ar-SA"/>
    </w:rPr>
  </w:style>
  <w:style w:type="character" w:styleId="Forte">
    <w:name w:val="Strong"/>
    <w:basedOn w:val="Fontepargpadro"/>
    <w:qFormat/>
    <w:rsid w:val="002E7017"/>
    <w:rPr>
      <w:rFonts w:ascii="Arial" w:eastAsia="Arial Unicode MS" w:hAnsi="Arial" w:cs="Arial"/>
      <w:b/>
      <w:bCs/>
    </w:rPr>
  </w:style>
  <w:style w:type="character" w:customStyle="1" w:styleId="TextosemFormataoChar">
    <w:name w:val="Texto sem Formatação Char"/>
    <w:basedOn w:val="Fontepargpadro"/>
    <w:link w:val="TextosemFormatao"/>
    <w:qFormat/>
    <w:rsid w:val="002E7017"/>
    <w:rPr>
      <w:rFonts w:ascii="Courier New" w:eastAsia="Times New Roman" w:hAnsi="Courier New" w:cs="Courier New"/>
      <w:sz w:val="20"/>
      <w:szCs w:val="20"/>
      <w:lang w:eastAsia="pt-BR"/>
    </w:rPr>
  </w:style>
  <w:style w:type="character" w:styleId="Hyperlink">
    <w:name w:val="Hyperlink"/>
    <w:basedOn w:val="Fontepargpadro"/>
    <w:uiPriority w:val="99"/>
    <w:unhideWhenUsed/>
    <w:rsid w:val="002E7622"/>
    <w:rPr>
      <w:color w:val="0000FF" w:themeColor="hyperlink"/>
      <w:u w:val="single"/>
    </w:rPr>
  </w:style>
  <w:style w:type="character" w:customStyle="1" w:styleId="TextodebaloChar">
    <w:name w:val="Texto de balão Char"/>
    <w:basedOn w:val="Fontepargpadro"/>
    <w:link w:val="Textodebalo"/>
    <w:uiPriority w:val="99"/>
    <w:semiHidden/>
    <w:qFormat/>
    <w:rsid w:val="005E64D4"/>
    <w:rPr>
      <w:rFonts w:ascii="Tahoma" w:eastAsia="Times New Roman" w:hAnsi="Tahoma" w:cs="Tahoma"/>
      <w:sz w:val="16"/>
      <w:szCs w:val="16"/>
      <w:lang w:eastAsia="ar-SA"/>
    </w:rPr>
  </w:style>
  <w:style w:type="character" w:styleId="MenoPendente">
    <w:name w:val="Unresolved Mention"/>
    <w:basedOn w:val="Fontepargpadro"/>
    <w:uiPriority w:val="99"/>
    <w:semiHidden/>
    <w:unhideWhenUsed/>
    <w:qFormat/>
    <w:rsid w:val="00DD77D6"/>
    <w:rPr>
      <w:color w:val="605E5C"/>
      <w:shd w:val="clear" w:color="auto" w:fill="E1DFDD"/>
    </w:rPr>
  </w:style>
  <w:style w:type="character" w:customStyle="1" w:styleId="Ttulo1Char">
    <w:name w:val="Título 1 Char"/>
    <w:basedOn w:val="Fontepargpadro"/>
    <w:uiPriority w:val="9"/>
    <w:qFormat/>
    <w:rsid w:val="00363A4F"/>
    <w:rPr>
      <w:rFonts w:asciiTheme="majorHAnsi" w:eastAsiaTheme="majorEastAsia" w:hAnsiTheme="majorHAnsi" w:cstheme="majorBidi"/>
      <w:color w:val="365F91" w:themeColor="accent1" w:themeShade="BF"/>
      <w:sz w:val="32"/>
      <w:szCs w:val="32"/>
      <w:lang w:eastAsia="ar-SA"/>
    </w:rPr>
  </w:style>
  <w:style w:type="paragraph" w:styleId="Corpodetexto">
    <w:name w:val="Body Text"/>
    <w:basedOn w:val="Normal"/>
    <w:link w:val="CorpodetextoChar"/>
    <w:rsid w:val="002E7017"/>
    <w:rPr>
      <w:sz w:val="24"/>
    </w:rPr>
  </w:style>
  <w:style w:type="paragraph" w:styleId="Lista">
    <w:name w:val="List"/>
    <w:basedOn w:val="Corpodetexto"/>
    <w:rPr>
      <w:rFonts w:cs="Arial"/>
    </w:rPr>
  </w:style>
  <w:style w:type="paragraph" w:styleId="Legenda">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customStyle="1" w:styleId="CabealhoeRodap">
    <w:name w:val="Cabeçalho e Rodapé"/>
    <w:basedOn w:val="Normal"/>
    <w:qFormat/>
  </w:style>
  <w:style w:type="paragraph" w:styleId="Cabealho">
    <w:name w:val="header"/>
    <w:basedOn w:val="Normal"/>
    <w:link w:val="CabealhoChar"/>
    <w:uiPriority w:val="99"/>
    <w:rsid w:val="002E7017"/>
    <w:pPr>
      <w:tabs>
        <w:tab w:val="center" w:pos="4419"/>
        <w:tab w:val="right" w:pos="8838"/>
      </w:tabs>
    </w:pPr>
  </w:style>
  <w:style w:type="paragraph" w:styleId="Rodap">
    <w:name w:val="footer"/>
    <w:basedOn w:val="Normal"/>
    <w:link w:val="RodapChar"/>
    <w:uiPriority w:val="99"/>
    <w:rsid w:val="002E7017"/>
    <w:pPr>
      <w:tabs>
        <w:tab w:val="center" w:pos="4419"/>
        <w:tab w:val="right" w:pos="8838"/>
      </w:tabs>
    </w:pPr>
  </w:style>
  <w:style w:type="paragraph" w:styleId="NormalWeb">
    <w:name w:val="Normal (Web)"/>
    <w:basedOn w:val="Normal"/>
    <w:uiPriority w:val="99"/>
    <w:qFormat/>
    <w:rsid w:val="002E7017"/>
    <w:pPr>
      <w:spacing w:beforeAutospacing="1" w:afterAutospacing="1"/>
    </w:pPr>
    <w:rPr>
      <w:sz w:val="24"/>
      <w:szCs w:val="24"/>
    </w:rPr>
  </w:style>
  <w:style w:type="paragraph" w:styleId="TextosemFormatao">
    <w:name w:val="Plain Text"/>
    <w:basedOn w:val="Normal"/>
    <w:link w:val="TextosemFormataoChar"/>
    <w:qFormat/>
    <w:rsid w:val="002E7017"/>
    <w:rPr>
      <w:rFonts w:ascii="Courier New" w:hAnsi="Courier New" w:cs="Courier New"/>
    </w:rPr>
  </w:style>
  <w:style w:type="paragraph" w:styleId="PargrafodaLista">
    <w:name w:val="List Paragraph"/>
    <w:basedOn w:val="Normal"/>
    <w:uiPriority w:val="34"/>
    <w:qFormat/>
    <w:rsid w:val="00D15300"/>
    <w:pPr>
      <w:ind w:left="720"/>
      <w:contextualSpacing/>
    </w:pPr>
  </w:style>
  <w:style w:type="paragraph" w:styleId="Textodebalo">
    <w:name w:val="Balloon Text"/>
    <w:basedOn w:val="Normal"/>
    <w:link w:val="TextodebaloChar"/>
    <w:uiPriority w:val="99"/>
    <w:semiHidden/>
    <w:unhideWhenUsed/>
    <w:qFormat/>
    <w:rsid w:val="005E64D4"/>
    <w:rPr>
      <w:rFonts w:ascii="Tahoma" w:hAnsi="Tahoma" w:cs="Tahoma"/>
      <w:sz w:val="16"/>
      <w:szCs w:val="16"/>
    </w:rPr>
  </w:style>
  <w:style w:type="paragraph" w:customStyle="1" w:styleId="Nivel1">
    <w:name w:val="Nivel1"/>
    <w:basedOn w:val="Ttulo1"/>
    <w:next w:val="Normal"/>
    <w:qFormat/>
    <w:rsid w:val="00363A4F"/>
    <w:pPr>
      <w:numPr>
        <w:numId w:val="1"/>
      </w:numPr>
      <w:tabs>
        <w:tab w:val="left" w:pos="360"/>
      </w:tabs>
      <w:spacing w:before="480" w:after="120" w:line="276" w:lineRule="auto"/>
      <w:ind w:left="0" w:firstLine="0"/>
      <w:jc w:val="both"/>
    </w:pPr>
    <w:rPr>
      <w:rFonts w:ascii="Arial" w:hAnsi="Arial" w:cs="Arial"/>
      <w:b/>
      <w:color w:val="365F91" w:themeColor="accent1" w:themeShade="BF"/>
      <w:lang w:eastAsia="en-US"/>
    </w:rPr>
  </w:style>
  <w:style w:type="paragraph" w:customStyle="1" w:styleId="Contedodoquadro">
    <w:name w:val="Conteúdo do quadro"/>
    <w:basedOn w:val="Normal"/>
    <w:qFormat/>
  </w:style>
  <w:style w:type="table" w:customStyle="1" w:styleId="TableNormalc">
    <w:name w:val="Table Normal"/>
    <w:tblPr>
      <w:tblCellMar>
        <w:top w:w="0" w:type="dxa"/>
        <w:left w:w="0" w:type="dxa"/>
        <w:bottom w:w="0" w:type="dxa"/>
        <w:right w:w="0" w:type="dxa"/>
      </w:tblCellMar>
    </w:tblPr>
  </w:style>
  <w:style w:type="table" w:styleId="Tabelacomgrade">
    <w:name w:val="Table Grid"/>
    <w:basedOn w:val="Tabelanormal"/>
    <w:rsid w:val="00B010E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a">
    <w:basedOn w:val="TableNormalc"/>
    <w:tblPr>
      <w:tblStyleRowBandSize w:val="1"/>
      <w:tblStyleColBandSize w:val="1"/>
      <w:tblCellMar>
        <w:top w:w="100" w:type="dxa"/>
        <w:left w:w="100" w:type="dxa"/>
        <w:bottom w:w="100" w:type="dxa"/>
        <w:right w:w="100" w:type="dxa"/>
      </w:tblCellMar>
    </w:tblPr>
  </w:style>
  <w:style w:type="table" w:customStyle="1" w:styleId="a0">
    <w:basedOn w:val="TableNormalc"/>
    <w:tblPr>
      <w:tblStyleRowBandSize w:val="1"/>
      <w:tblStyleColBandSize w:val="1"/>
      <w:tblCellMar>
        <w:top w:w="100" w:type="dxa"/>
        <w:left w:w="100" w:type="dxa"/>
        <w:bottom w:w="100" w:type="dxa"/>
        <w:right w:w="100" w:type="dxa"/>
      </w:tblCellMar>
    </w:tblPr>
  </w:style>
  <w:style w:type="table" w:customStyle="1" w:styleId="a1">
    <w:basedOn w:val="TableNormalc"/>
    <w:tblPr>
      <w:tblStyleRowBandSize w:val="1"/>
      <w:tblStyleColBandSize w:val="1"/>
      <w:tblCellMar>
        <w:top w:w="100" w:type="dxa"/>
        <w:left w:w="100" w:type="dxa"/>
        <w:bottom w:w="100" w:type="dxa"/>
        <w:right w:w="100" w:type="dxa"/>
      </w:tblCellMar>
    </w:tblPr>
  </w:style>
  <w:style w:type="table" w:customStyle="1" w:styleId="a2">
    <w:basedOn w:val="TableNormalc"/>
    <w:tblPr>
      <w:tblStyleRowBandSize w:val="1"/>
      <w:tblStyleColBandSize w:val="1"/>
      <w:tblCellMar>
        <w:top w:w="100" w:type="dxa"/>
        <w:left w:w="100" w:type="dxa"/>
        <w:bottom w:w="100" w:type="dxa"/>
        <w:right w:w="100" w:type="dxa"/>
      </w:tblCellMar>
    </w:tblPr>
  </w:style>
  <w:style w:type="table" w:customStyle="1" w:styleId="a3">
    <w:basedOn w:val="TableNormalc"/>
    <w:tblPr>
      <w:tblStyleRowBandSize w:val="1"/>
      <w:tblStyleColBandSize w:val="1"/>
      <w:tblCellMar>
        <w:top w:w="100" w:type="dxa"/>
        <w:left w:w="100" w:type="dxa"/>
        <w:bottom w:w="100" w:type="dxa"/>
        <w:right w:w="100" w:type="dxa"/>
      </w:tblCellMar>
    </w:tblPr>
  </w:style>
  <w:style w:type="table" w:customStyle="1" w:styleId="a4">
    <w:basedOn w:val="TableNormalc"/>
    <w:tblPr>
      <w:tblStyleRowBandSize w:val="1"/>
      <w:tblStyleColBandSize w:val="1"/>
      <w:tblCellMar>
        <w:top w:w="100" w:type="dxa"/>
        <w:left w:w="100" w:type="dxa"/>
        <w:bottom w:w="100" w:type="dxa"/>
        <w:right w:w="100" w:type="dxa"/>
      </w:tblCellMar>
    </w:tblPr>
  </w:style>
  <w:style w:type="table" w:customStyle="1" w:styleId="a5">
    <w:basedOn w:val="TableNormalc"/>
    <w:tblPr>
      <w:tblStyleRowBandSize w:val="1"/>
      <w:tblStyleColBandSize w:val="1"/>
      <w:tblCellMar>
        <w:top w:w="100" w:type="dxa"/>
        <w:left w:w="100" w:type="dxa"/>
        <w:bottom w:w="100" w:type="dxa"/>
        <w:right w:w="100" w:type="dxa"/>
      </w:tblCellMar>
    </w:tblPr>
  </w:style>
  <w:style w:type="table" w:customStyle="1" w:styleId="a6">
    <w:basedOn w:val="TableNormalc"/>
    <w:tblPr>
      <w:tblStyleRowBandSize w:val="1"/>
      <w:tblStyleColBandSize w:val="1"/>
      <w:tblCellMar>
        <w:top w:w="100" w:type="dxa"/>
        <w:left w:w="100" w:type="dxa"/>
        <w:bottom w:w="100" w:type="dxa"/>
        <w:right w:w="100" w:type="dxa"/>
      </w:tblCellMar>
    </w:tblPr>
  </w:style>
  <w:style w:type="table" w:customStyle="1" w:styleId="a7">
    <w:basedOn w:val="TableNormalc"/>
    <w:tblPr>
      <w:tblStyleRowBandSize w:val="1"/>
      <w:tblStyleColBandSize w:val="1"/>
      <w:tblCellMar>
        <w:top w:w="100" w:type="dxa"/>
        <w:left w:w="100" w:type="dxa"/>
        <w:bottom w:w="100" w:type="dxa"/>
        <w:right w:w="100" w:type="dxa"/>
      </w:tblCellMar>
    </w:tblPr>
  </w:style>
  <w:style w:type="table" w:customStyle="1" w:styleId="a8">
    <w:basedOn w:val="TableNormalc"/>
    <w:tblPr>
      <w:tblStyleRowBandSize w:val="1"/>
      <w:tblStyleColBandSize w:val="1"/>
      <w:tblCellMar>
        <w:top w:w="100" w:type="dxa"/>
        <w:left w:w="100" w:type="dxa"/>
        <w:bottom w:w="100" w:type="dxa"/>
        <w:right w:w="100" w:type="dxa"/>
      </w:tblCellMar>
    </w:tblPr>
  </w:style>
  <w:style w:type="table" w:customStyle="1" w:styleId="a9">
    <w:basedOn w:val="TableNormalc"/>
    <w:tblPr>
      <w:tblStyleRowBandSize w:val="1"/>
      <w:tblStyleColBandSize w:val="1"/>
      <w:tblCellMar>
        <w:top w:w="100" w:type="dxa"/>
        <w:left w:w="100" w:type="dxa"/>
        <w:bottom w:w="100" w:type="dxa"/>
        <w:right w:w="100" w:type="dxa"/>
      </w:tblCellMar>
    </w:tblPr>
  </w:style>
  <w:style w:type="table" w:customStyle="1" w:styleId="aa">
    <w:basedOn w:val="TableNormalc"/>
    <w:tblPr>
      <w:tblStyleRowBandSize w:val="1"/>
      <w:tblStyleColBandSize w:val="1"/>
      <w:tblCellMar>
        <w:top w:w="100" w:type="dxa"/>
        <w:left w:w="100" w:type="dxa"/>
        <w:bottom w:w="100" w:type="dxa"/>
        <w:right w:w="100" w:type="dxa"/>
      </w:tblCellMar>
    </w:tblPr>
  </w:style>
  <w:style w:type="table" w:customStyle="1" w:styleId="ab">
    <w:basedOn w:val="TableNormalc"/>
    <w:tblPr>
      <w:tblStyleRowBandSize w:val="1"/>
      <w:tblStyleColBandSize w:val="1"/>
      <w:tblCellMar>
        <w:top w:w="100" w:type="dxa"/>
        <w:left w:w="100" w:type="dxa"/>
        <w:bottom w:w="100" w:type="dxa"/>
        <w:right w:w="100" w:type="dxa"/>
      </w:tblCellMar>
    </w:tblPr>
  </w:style>
  <w:style w:type="table" w:customStyle="1" w:styleId="ac">
    <w:basedOn w:val="TableNormalc"/>
    <w:tblPr>
      <w:tblStyleRowBandSize w:val="1"/>
      <w:tblStyleColBandSize w:val="1"/>
      <w:tblCellMar>
        <w:top w:w="100" w:type="dxa"/>
        <w:left w:w="100" w:type="dxa"/>
        <w:bottom w:w="100" w:type="dxa"/>
        <w:right w:w="100" w:type="dxa"/>
      </w:tblCellMar>
    </w:tblPr>
  </w:style>
  <w:style w:type="table" w:customStyle="1" w:styleId="ad">
    <w:basedOn w:val="TableNormalc"/>
    <w:tblPr>
      <w:tblStyleRowBandSize w:val="1"/>
      <w:tblStyleColBandSize w:val="1"/>
      <w:tblCellMar>
        <w:top w:w="100" w:type="dxa"/>
        <w:left w:w="100" w:type="dxa"/>
        <w:bottom w:w="100" w:type="dxa"/>
        <w:right w:w="100" w:type="dxa"/>
      </w:tblCellMar>
    </w:tblPr>
  </w:style>
  <w:style w:type="table" w:customStyle="1" w:styleId="ae">
    <w:basedOn w:val="TableNormalc"/>
    <w:tblPr>
      <w:tblStyleRowBandSize w:val="1"/>
      <w:tblStyleColBandSize w:val="1"/>
      <w:tblCellMar>
        <w:top w:w="100" w:type="dxa"/>
        <w:left w:w="100" w:type="dxa"/>
        <w:bottom w:w="100" w:type="dxa"/>
        <w:right w:w="100" w:type="dxa"/>
      </w:tblCellMar>
    </w:tblPr>
  </w:style>
  <w:style w:type="table" w:customStyle="1" w:styleId="af">
    <w:basedOn w:val="TableNormalc"/>
    <w:tblPr>
      <w:tblStyleRowBandSize w:val="1"/>
      <w:tblStyleColBandSize w:val="1"/>
      <w:tblCellMar>
        <w:top w:w="100" w:type="dxa"/>
        <w:left w:w="100" w:type="dxa"/>
        <w:bottom w:w="100" w:type="dxa"/>
        <w:right w:w="100" w:type="dxa"/>
      </w:tblCellMar>
    </w:tblPr>
  </w:style>
  <w:style w:type="table" w:customStyle="1" w:styleId="af0">
    <w:basedOn w:val="TableNormalc"/>
    <w:tblPr>
      <w:tblStyleRowBandSize w:val="1"/>
      <w:tblStyleColBandSize w:val="1"/>
      <w:tblCellMar>
        <w:top w:w="100" w:type="dxa"/>
        <w:left w:w="100" w:type="dxa"/>
        <w:bottom w:w="100" w:type="dxa"/>
        <w:right w:w="100" w:type="dxa"/>
      </w:tblCellMar>
    </w:tblPr>
  </w:style>
  <w:style w:type="table" w:customStyle="1" w:styleId="af1">
    <w:basedOn w:val="TableNormalc"/>
    <w:tblPr>
      <w:tblStyleRowBandSize w:val="1"/>
      <w:tblStyleColBandSize w:val="1"/>
      <w:tblCellMar>
        <w:top w:w="100" w:type="dxa"/>
        <w:left w:w="100" w:type="dxa"/>
        <w:bottom w:w="100" w:type="dxa"/>
        <w:right w:w="100" w:type="dxa"/>
      </w:tblCellMar>
    </w:tblPr>
  </w:style>
  <w:style w:type="table" w:customStyle="1" w:styleId="af2">
    <w:basedOn w:val="TableNormalc"/>
    <w:tblPr>
      <w:tblStyleRowBandSize w:val="1"/>
      <w:tblStyleColBandSize w:val="1"/>
      <w:tblCellMar>
        <w:top w:w="100" w:type="dxa"/>
        <w:left w:w="100" w:type="dxa"/>
        <w:bottom w:w="100" w:type="dxa"/>
        <w:right w:w="100" w:type="dxa"/>
      </w:tblCellMar>
    </w:tblPr>
  </w:style>
  <w:style w:type="table" w:customStyle="1" w:styleId="af3">
    <w:basedOn w:val="TableNormalc"/>
    <w:tblPr>
      <w:tblStyleRowBandSize w:val="1"/>
      <w:tblStyleColBandSize w:val="1"/>
      <w:tblCellMar>
        <w:left w:w="70" w:type="dxa"/>
        <w:right w:w="70" w:type="dxa"/>
      </w:tblCellMar>
    </w:tblPr>
  </w:style>
  <w:style w:type="table" w:customStyle="1" w:styleId="af4">
    <w:basedOn w:val="TableNormalc"/>
    <w:tblPr>
      <w:tblStyleRowBandSize w:val="1"/>
      <w:tblStyleColBandSize w:val="1"/>
      <w:tblCellMar>
        <w:top w:w="100" w:type="dxa"/>
        <w:left w:w="100" w:type="dxa"/>
        <w:bottom w:w="100" w:type="dxa"/>
        <w:right w:w="100" w:type="dxa"/>
      </w:tblCellMar>
    </w:tblPr>
  </w:style>
  <w:style w:type="table" w:customStyle="1" w:styleId="af5">
    <w:basedOn w:val="TableNormalc"/>
    <w:tblPr>
      <w:tblStyleRowBandSize w:val="1"/>
      <w:tblStyleColBandSize w:val="1"/>
      <w:tblCellMar>
        <w:top w:w="100" w:type="dxa"/>
        <w:left w:w="100" w:type="dxa"/>
        <w:bottom w:w="100" w:type="dxa"/>
        <w:right w:w="100" w:type="dxa"/>
      </w:tblCellMar>
    </w:tblPr>
  </w:style>
  <w:style w:type="table" w:customStyle="1" w:styleId="af6">
    <w:basedOn w:val="TableNormalc"/>
    <w:tblPr>
      <w:tblStyleRowBandSize w:val="1"/>
      <w:tblStyleColBandSize w:val="1"/>
      <w:tblCellMar>
        <w:top w:w="100" w:type="dxa"/>
        <w:left w:w="100" w:type="dxa"/>
        <w:bottom w:w="100" w:type="dxa"/>
        <w:right w:w="10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f7">
    <w:basedOn w:val="TableNormalc"/>
    <w:tblPr>
      <w:tblStyleRowBandSize w:val="1"/>
      <w:tblStyleColBandSize w:val="1"/>
    </w:tblPr>
  </w:style>
  <w:style w:type="table" w:customStyle="1" w:styleId="af8">
    <w:basedOn w:val="TableNormalc"/>
    <w:tblPr>
      <w:tblStyleRowBandSize w:val="1"/>
      <w:tblStyleColBandSize w:val="1"/>
    </w:tblPr>
  </w:style>
  <w:style w:type="table" w:customStyle="1" w:styleId="af9">
    <w:basedOn w:val="TableNormalc"/>
    <w:tblPr>
      <w:tblStyleRowBandSize w:val="1"/>
      <w:tblStyleColBandSize w:val="1"/>
      <w:tblCellMar>
        <w:top w:w="100" w:type="dxa"/>
        <w:left w:w="100" w:type="dxa"/>
        <w:bottom w:w="100" w:type="dxa"/>
        <w:right w:w="100" w:type="dxa"/>
      </w:tblCellMar>
    </w:tblPr>
  </w:style>
  <w:style w:type="table" w:customStyle="1" w:styleId="afa">
    <w:basedOn w:val="TableNormalc"/>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3" Type="http://schemas.openxmlformats.org/officeDocument/2006/relationships/image" Target="media/image16.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7.gif"/><Relationship Id="rId5" Type="http://schemas.openxmlformats.org/officeDocument/2006/relationships/image" Target="media/image6.png"/><Relationship Id="rId4"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k+pw10GZVkuasizBAH2i1fv5mA==">CgMxLjAaHwoBMBIaChgICVIUChJ0YWJsZS5raTdtcTBpcnN0MjYaHwoBMRIaChgICVIUChJ0YWJsZS45cTJkZGFiYzA5NXoaHgoBMhIZChcICVITChF0YWJsZS4xMmJoOXBuOGd5OTIOaC56NDR4bnhsNmEzYWEyDmguNjZ4OWM2NTFydTZxMg5oLjl1dXhoMXhzdnA5MjIOaC43YWlpcGxycmczdXIyCWguM3pueXNoNzINaC50NGhlNGIydzN4YjIOaC5uaGdqMW1xbWpqZ3IyDmguNGFkYnppNzBibGptMg5oLnU0NjIzODJveDhzcTIJaC4yczhleW8xMg5oLjdtNmR1bDhzd3ZodDIOaC4xNzdyNXN4NjhjbjQyDmguM2FrbWFkb3NmbHN6Mg5oLjNha21hZG9zZmxzejIOaC4zYWttYWRvc2Zsc3oyDmguM2FrbWFkb3NmbHN6Mg5oLjNha21hZG9zZmxzejIOaC4zYWttYWRvc2Zsc3oyDmguM2FrbWFkb3NmbHN6Mg5oLjNha21hZG9zZmxzejIOaC4zYWttYWRvc2Zsc3oyDmguM2FrbWFkb3NmbHN6Mg5oLjNha21hZG9zZmxzejIOaC4zYWttYWRvc2Zsc3oyDmguZnlvOWo1eGVnY29mMg5oLjFnNmRleTl4dDluNzIOaC45aDVlYzE1M3ViMTUyDmguOWg1ZWMxNTN1YjE1Mg5oLjloNWVjMTUzdWIxNTIOaC45aDVlYzE1M3ViMTUyDmguY3lkanFudG1rOWpyMg5oLmN5ZGpxbnRtazlqcjIOaC5jeWRqcW50bWs5anIyDmguY3lkanFudG1rOWpyMg5oLmN5ZGpxbnRtazlqcjIOaC5jeWRqcW50bWs5anIyDmguY2gyaXRmdzZ3bDRoMg5oLnVoNTV6aWYycnJwdTIOaC55Mm92ZnZ5MDY1bG0yDmguejZ3Z2c2bDE1OGd1Mg5oLnd1ZXlpZTZpcmFrczIOaC5pNXAxYml4NDNnc2IyDmgucXJpb3BvdjFlNTZtMg1oLjhmcXYzd2tjejBsMg5oLmx1bHRtdXlkM2xzazIOaC5xcGI3ZncyYXEyN3EyDWguMTF6NDJ2MzU3ajYyDmgud3dvcDJweDkzYnV1Mg5oLm9iMDNsMzdrZnVrdzIOaC5sOGFqMDIzcGlrbWYyDmgub2l5MDh6dm0xcTRlMg1oLm5iNDl3d3MwNHg1Mg5oLjcybWQxcG15NXl2cjIOaC55ZWExNHI5cnE5N3IyDmguMWM1ZXdsdng5MzJ4Mg5oLnMxenNqOTU2c3c4bzIOaC5uZWpvdWUzMGRiZzAyDmguc3hqZnZpa2NueTIwMg1oLjJ2eDI3and1aDU0OAByITF5a18xcEtOU1c3VDNidTlYbHhraFJ4bFE4VEZIbnZZe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60063D8-9B5F-4C62-8321-EA9454A5D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33</Pages>
  <Words>14746</Words>
  <Characters>79630</Characters>
  <Application>Microsoft Office Word</Application>
  <DocSecurity>0</DocSecurity>
  <Lines>663</Lines>
  <Paragraphs>188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Cis Amunesc</dc:creator>
  <cp:lastModifiedBy>User</cp:lastModifiedBy>
  <cp:revision>2</cp:revision>
  <dcterms:created xsi:type="dcterms:W3CDTF">2023-12-29T03:10:00Z</dcterms:created>
  <dcterms:modified xsi:type="dcterms:W3CDTF">2025-11-25T13:16:00Z</dcterms:modified>
</cp:coreProperties>
</file>